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1.服务供应商是按照中华人民共和国有关法律法规在国内设立的企业,具备合格有效的工商营业执照,具有独立法人资格,独立承担民事责任的能力。</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2.服务供应商应具有良好的经营业绩和银行资信状况,遵守国家法律法规,具有良好的商业信誉。</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3.服务供应商的专业资质、技术实力及其从业人员的专业技术能满足我行工作要求,具有提供类似性质和规模的服务经验,在同行业中具有较好的的声誉和较强的市场竞争力。</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4.服务供应商内部管理规范,企业管理制度和操作流程比较健全,具有较强的内部控制和风险管理能力。</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hint="eastAsia" w:ascii="彩虹粗仿宋" w:hAnsi="彩虹粗仿宋" w:eastAsia="彩虹粗仿宋" w:cs="宋体"/>
          <w:kern w:val="0"/>
          <w:sz w:val="32"/>
          <w:szCs w:val="32"/>
          <w:lang w:eastAsia="zh-CN"/>
        </w:rPr>
      </w:pPr>
      <w:r>
        <w:rPr>
          <w:rFonts w:hint="eastAsia" w:ascii="彩虹粗仿宋" w:hAnsi="彩虹粗仿宋" w:eastAsia="彩虹粗仿宋" w:cs="宋体"/>
          <w:kern w:val="0"/>
          <w:sz w:val="32"/>
          <w:szCs w:val="32"/>
          <w:lang w:eastAsia="zh-CN"/>
        </w:rPr>
        <w:t>数字人民币红包权益</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pStyle w:val="4"/>
        <w:spacing w:before="75" w:beforeAutospacing="0" w:after="75" w:afterAutospacing="0" w:line="495" w:lineRule="atLeast"/>
        <w:ind w:firstLine="645"/>
        <w:rPr>
          <w:rFonts w:hint="eastAsia" w:ascii="彩虹粗仿宋" w:hAnsi="Arial" w:eastAsia="彩虹粗仿宋" w:cs="Arial"/>
          <w:color w:val="000000"/>
          <w:sz w:val="32"/>
          <w:szCs w:val="32"/>
          <w:lang w:eastAsia="zh-CN"/>
        </w:rPr>
      </w:pPr>
      <w:r>
        <w:rPr>
          <w:rFonts w:hint="eastAsia" w:ascii="彩虹粗仿宋" w:hAnsi="Arial" w:eastAsia="彩虹粗仿宋" w:cs="Arial"/>
          <w:color w:val="000000"/>
          <w:sz w:val="32"/>
          <w:szCs w:val="32"/>
        </w:rPr>
        <w:t>（一）</w:t>
      </w:r>
      <w:r>
        <w:rPr>
          <w:rFonts w:hint="eastAsia" w:ascii="彩虹粗仿宋" w:hAnsi="Arial" w:eastAsia="彩虹粗仿宋" w:cs="Arial"/>
          <w:color w:val="000000"/>
          <w:sz w:val="32"/>
          <w:szCs w:val="32"/>
          <w:lang w:eastAsia="zh-CN"/>
        </w:rPr>
        <w:t>提供数字人民币红包发放服务；</w:t>
      </w:r>
    </w:p>
    <w:p>
      <w:pPr>
        <w:pStyle w:val="4"/>
        <w:spacing w:before="75" w:beforeAutospacing="0" w:after="75" w:afterAutospacing="0" w:line="495" w:lineRule="atLeast"/>
        <w:ind w:firstLine="645"/>
        <w:rPr>
          <w:rFonts w:hint="eastAsia" w:ascii="彩虹粗仿宋" w:hAnsi="Arial" w:eastAsia="彩虹粗仿宋" w:cs="Arial"/>
          <w:color w:val="000000"/>
          <w:sz w:val="32"/>
          <w:szCs w:val="32"/>
          <w:lang w:eastAsia="zh-CN"/>
        </w:rPr>
      </w:pPr>
      <w:r>
        <w:rPr>
          <w:rFonts w:hint="eastAsia" w:ascii="彩虹粗仿宋" w:hAnsi="Arial" w:eastAsia="彩虹粗仿宋" w:cs="Arial"/>
          <w:color w:val="000000"/>
          <w:sz w:val="32"/>
          <w:szCs w:val="32"/>
        </w:rPr>
        <w:t>（二）</w:t>
      </w:r>
      <w:r>
        <w:rPr>
          <w:rFonts w:hint="eastAsia" w:ascii="彩虹粗仿宋" w:hAnsi="Arial" w:eastAsia="彩虹粗仿宋" w:cs="Arial"/>
          <w:color w:val="000000"/>
          <w:sz w:val="32"/>
          <w:szCs w:val="32"/>
          <w:lang w:eastAsia="zh-CN"/>
        </w:rPr>
        <w:t>提供数字人民红包发放所需垫资服务；</w:t>
      </w:r>
    </w:p>
    <w:p>
      <w:pPr>
        <w:pStyle w:val="4"/>
        <w:spacing w:before="75" w:beforeAutospacing="0" w:after="75" w:afterAutospacing="0" w:line="495" w:lineRule="atLeast"/>
        <w:ind w:firstLine="645"/>
        <w:rPr>
          <w:rFonts w:ascii="彩虹粗仿宋" w:hAnsi="Arial" w:eastAsia="彩虹粗仿宋" w:cs="Arial"/>
          <w:color w:val="000000"/>
          <w:sz w:val="32"/>
          <w:szCs w:val="32"/>
        </w:rPr>
      </w:pPr>
      <w:r>
        <w:rPr>
          <w:rFonts w:hint="eastAsia" w:ascii="彩虹粗仿宋" w:hAnsi="Arial" w:eastAsia="彩虹粗仿宋" w:cs="Arial"/>
          <w:color w:val="000000"/>
          <w:sz w:val="32"/>
          <w:szCs w:val="32"/>
        </w:rPr>
        <w:t>（三）</w:t>
      </w:r>
      <w:r>
        <w:rPr>
          <w:rFonts w:hint="eastAsia" w:ascii="彩虹粗仿宋" w:hAnsi="Arial" w:eastAsia="彩虹粗仿宋" w:cs="Arial"/>
          <w:color w:val="000000"/>
          <w:sz w:val="32"/>
          <w:szCs w:val="32"/>
          <w:lang w:eastAsia="zh-CN"/>
        </w:rPr>
        <w:t>数字人民币红包</w:t>
      </w:r>
      <w:r>
        <w:rPr>
          <w:rFonts w:hint="eastAsia" w:ascii="彩虹粗仿宋" w:hAnsi="Arial" w:eastAsia="彩虹粗仿宋" w:cs="Arial"/>
          <w:color w:val="000000"/>
          <w:sz w:val="32"/>
          <w:szCs w:val="32"/>
        </w:rPr>
        <w:t>满足行内活动需求设定有效期及满足有效期延期条件；</w:t>
      </w:r>
    </w:p>
    <w:p>
      <w:pPr>
        <w:pStyle w:val="4"/>
        <w:spacing w:before="75" w:beforeAutospacing="0" w:after="75" w:afterAutospacing="0" w:line="495" w:lineRule="atLeast"/>
        <w:ind w:firstLine="645"/>
        <w:rPr>
          <w:rFonts w:hint="eastAsia" w:ascii="彩虹粗仿宋" w:hAnsi="Arial" w:eastAsia="彩虹粗仿宋" w:cs="Arial"/>
          <w:color w:val="000000"/>
          <w:sz w:val="32"/>
          <w:szCs w:val="32"/>
        </w:rPr>
      </w:pPr>
      <w:r>
        <w:rPr>
          <w:rFonts w:hint="eastAsia" w:ascii="彩虹粗仿宋" w:hAnsi="Arial" w:eastAsia="彩虹粗仿宋" w:cs="Arial"/>
          <w:color w:val="000000"/>
          <w:sz w:val="32"/>
          <w:szCs w:val="32"/>
        </w:rPr>
        <w:t>（四）免费提供</w:t>
      </w:r>
      <w:r>
        <w:rPr>
          <w:rFonts w:hint="eastAsia" w:ascii="彩虹粗仿宋" w:hAnsi="Arial" w:eastAsia="彩虹粗仿宋" w:cs="Arial"/>
          <w:color w:val="000000"/>
          <w:sz w:val="32"/>
          <w:szCs w:val="32"/>
          <w:lang w:eastAsia="zh-CN"/>
        </w:rPr>
        <w:t>数字人民币红包</w:t>
      </w:r>
      <w:r>
        <w:rPr>
          <w:rFonts w:hint="eastAsia" w:ascii="彩虹粗仿宋" w:hAnsi="Arial" w:eastAsia="彩虹粗仿宋" w:cs="Arial"/>
          <w:color w:val="000000"/>
          <w:sz w:val="32"/>
          <w:szCs w:val="32"/>
        </w:rPr>
        <w:t>派发后产生的客户投诉，并确保在客户投诉的T+</w:t>
      </w:r>
      <w:r>
        <w:rPr>
          <w:rFonts w:hint="eastAsia" w:ascii="彩虹粗仿宋" w:hAnsi="Arial" w:eastAsia="彩虹粗仿宋" w:cs="Arial"/>
          <w:color w:val="000000"/>
          <w:sz w:val="32"/>
          <w:szCs w:val="32"/>
          <w:lang w:val="en-US" w:eastAsia="zh-CN"/>
        </w:rPr>
        <w:t>3</w:t>
      </w:r>
      <w:r>
        <w:rPr>
          <w:rFonts w:hint="eastAsia" w:ascii="彩虹粗仿宋" w:hAnsi="Arial" w:eastAsia="彩虹粗仿宋" w:cs="Arial"/>
          <w:color w:val="000000"/>
          <w:sz w:val="32"/>
          <w:szCs w:val="32"/>
        </w:rPr>
        <w:t>日内解决。</w:t>
      </w:r>
    </w:p>
    <w:p>
      <w:pPr>
        <w:pStyle w:val="4"/>
        <w:spacing w:before="75" w:beforeAutospacing="0" w:after="75" w:afterAutospacing="0" w:line="495" w:lineRule="atLeast"/>
        <w:ind w:firstLine="645"/>
        <w:rPr>
          <w:rFonts w:hint="eastAsia" w:ascii="彩虹粗仿宋" w:hAnsi="Arial" w:eastAsia="彩虹粗仿宋" w:cs="Arial"/>
          <w:color w:val="000000"/>
          <w:sz w:val="32"/>
          <w:szCs w:val="32"/>
          <w:lang w:eastAsia="zh-CN"/>
        </w:rPr>
      </w:pPr>
      <w:r>
        <w:rPr>
          <w:rFonts w:hint="eastAsia" w:ascii="彩虹粗仿宋" w:hAnsi="Arial" w:eastAsia="彩虹粗仿宋" w:cs="Arial"/>
          <w:color w:val="000000"/>
          <w:sz w:val="32"/>
          <w:szCs w:val="32"/>
        </w:rPr>
        <w:t>（五）</w:t>
      </w:r>
      <w:r>
        <w:rPr>
          <w:rFonts w:hint="eastAsia" w:ascii="彩虹粗仿宋" w:hAnsi="Arial" w:eastAsia="彩虹粗仿宋" w:cs="Arial"/>
          <w:color w:val="000000"/>
          <w:sz w:val="32"/>
          <w:szCs w:val="32"/>
          <w:lang w:eastAsia="zh-CN"/>
        </w:rPr>
        <w:t>配合我行数字人民币红包营销活动提供其他支持服务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粗仿宋" w:hAnsi="微软雅黑" w:eastAsia="彩虹粗仿宋" w:cs="Segoe UI"/>
          <w:color w:val="333333"/>
          <w:sz w:val="32"/>
          <w:szCs w:val="32"/>
        </w:rPr>
        <w:t>服务供应商具有与其业务范围相适应的服务人员和管理人员，具有与其业务范围相适应的固定的经营场所、一定数量的设备、设施，具备相应的产品供货能力。</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1、服务供应商按照本合同约定的服务内容和服务要求按时向我行提供合格的服务；服务期内服务供应商有义务对所提供的服务按照我行要求不断调整，以达到服务的优化。</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2、信息保密方面。服务供应商应严守我行的商业秘密、技术秘密、客户信息和其他商业及业务信息，不得泄露。</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六、服务供应安排</w:t>
      </w:r>
    </w:p>
    <w:p>
      <w:pPr>
        <w:spacing w:line="560" w:lineRule="exact"/>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ascii="彩虹粗仿宋" w:hAnsi="宋体" w:eastAsia="彩虹粗仿宋"/>
          <w:snapToGrid w:val="0"/>
          <w:color w:val="000000" w:themeColor="text1"/>
          <w:kern w:val="0"/>
          <w:sz w:val="32"/>
          <w:szCs w:val="32"/>
          <w14:textFill>
            <w14:solidFill>
              <w14:schemeClr w14:val="tx1"/>
            </w14:solidFill>
          </w14:textFill>
        </w:rPr>
        <w:t>1.</w:t>
      </w:r>
      <w:r>
        <w:rPr>
          <w:rFonts w:hint="eastAsia" w:ascii="彩虹粗仿宋" w:hAnsi="宋体" w:eastAsia="彩虹粗仿宋"/>
          <w:snapToGrid w:val="0"/>
          <w:color w:val="000000" w:themeColor="text1"/>
          <w:kern w:val="0"/>
          <w:sz w:val="32"/>
          <w:szCs w:val="32"/>
          <w14:textFill>
            <w14:solidFill>
              <w14:schemeClr w14:val="tx1"/>
            </w14:solidFill>
          </w14:textFill>
        </w:rPr>
        <w:t>服务供应商需按照建行权益中台标准接口完成适配改造。接口支持报文签名、加密等通信安全措施。</w:t>
      </w:r>
    </w:p>
    <w:p>
      <w:pPr>
        <w:spacing w:line="560" w:lineRule="exact"/>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hint="eastAsia" w:ascii="彩虹粗仿宋" w:hAnsi="宋体" w:eastAsia="彩虹粗仿宋"/>
          <w:snapToGrid w:val="0"/>
          <w:color w:val="000000" w:themeColor="text1"/>
          <w:kern w:val="0"/>
          <w:sz w:val="32"/>
          <w:szCs w:val="32"/>
          <w14:textFill>
            <w14:solidFill>
              <w14:schemeClr w14:val="tx1"/>
            </w14:solidFill>
          </w14:textFill>
        </w:rPr>
        <w:t>2.服务供应商能够为本合同执行设置单独的资金备用池。</w:t>
      </w:r>
    </w:p>
    <w:p>
      <w:pPr>
        <w:spacing w:line="560" w:lineRule="exact"/>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hint="eastAsia" w:ascii="彩虹粗仿宋" w:hAnsi="宋体" w:eastAsia="彩虹粗仿宋"/>
          <w:snapToGrid w:val="0"/>
          <w:color w:val="000000" w:themeColor="text1"/>
          <w:kern w:val="0"/>
          <w:sz w:val="32"/>
          <w:szCs w:val="32"/>
          <w14:textFill>
            <w14:solidFill>
              <w14:schemeClr w14:val="tx1"/>
            </w14:solidFill>
          </w14:textFill>
        </w:rPr>
        <w:t>3</w:t>
      </w:r>
      <w:r>
        <w:rPr>
          <w:rFonts w:ascii="彩虹粗仿宋" w:hAnsi="宋体" w:eastAsia="彩虹粗仿宋"/>
          <w:snapToGrid w:val="0"/>
          <w:color w:val="000000" w:themeColor="text1"/>
          <w:kern w:val="0"/>
          <w:sz w:val="32"/>
          <w:szCs w:val="32"/>
          <w14:textFill>
            <w14:solidFill>
              <w14:schemeClr w14:val="tx1"/>
            </w14:solidFill>
          </w14:textFill>
        </w:rPr>
        <w:t>.</w:t>
      </w:r>
      <w:r>
        <w:rPr>
          <w:rFonts w:hint="eastAsia" w:ascii="彩虹粗仿宋" w:hAnsi="宋体" w:eastAsia="彩虹粗仿宋"/>
          <w:snapToGrid w:val="0"/>
          <w:color w:val="000000" w:themeColor="text1"/>
          <w:kern w:val="0"/>
          <w:sz w:val="32"/>
          <w:szCs w:val="32"/>
          <w14:textFill>
            <w14:solidFill>
              <w14:schemeClr w14:val="tx1"/>
            </w14:solidFill>
          </w14:textFill>
        </w:rPr>
        <w:t>活动开展前，我方会告知产品预备的库存数，服务商需在约定的工作日备好库存。并及时准确跟进结算进度，动态释放占款额度，灵活调整、重新分配库存。</w:t>
      </w:r>
    </w:p>
    <w:p>
      <w:pPr>
        <w:spacing w:line="560" w:lineRule="exact"/>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hint="eastAsia" w:ascii="彩虹粗仿宋" w:hAnsi="宋体" w:eastAsia="彩虹粗仿宋"/>
          <w:snapToGrid w:val="0"/>
          <w:color w:val="000000" w:themeColor="text1"/>
          <w:kern w:val="0"/>
          <w:sz w:val="32"/>
          <w:szCs w:val="32"/>
          <w14:textFill>
            <w14:solidFill>
              <w14:schemeClr w14:val="tx1"/>
            </w14:solidFill>
          </w14:textFill>
        </w:rPr>
        <w:t>4.合作过程中配合我方完成数字化产品的发放。若系统有故障，需及时配合我方排除故障，完成权益发放。</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因数字化产品配合不同的活动进行发放，无法提前确定或预估标的数量，故须中标供应商同意按签定框架合同约定的履约标准据实发放后，再根据具体活动的约定</w:t>
      </w:r>
      <w:r>
        <w:rPr>
          <w:rFonts w:hint="eastAsia" w:ascii="彩虹粗仿宋" w:hAnsi="Arial" w:eastAsia="彩虹粗仿宋" w:cs="Arial"/>
          <w:color w:val="000000"/>
          <w:sz w:val="32"/>
          <w:szCs w:val="32"/>
        </w:rPr>
        <w:t>在项目周期中定期结算或在项目结束后一次性结算。</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对在履行合同过程中出现的产品质量、客户投诉等问题，服务供应商应及时响应、协调、沟通，解决相关问题，事后还需跟踪与检查，确保服务质量。</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九、其他要求</w:t>
      </w:r>
    </w:p>
    <w:p>
      <w:pPr>
        <w:spacing w:line="360" w:lineRule="auto"/>
        <w:ind w:firstLine="640" w:firstLineChars="200"/>
        <w:rPr>
          <w:rFonts w:hint="default" w:ascii="彩虹黑体" w:hAnsi="宋体" w:eastAsia="彩虹黑体" w:cs="Times New Roman"/>
          <w:snapToGrid w:val="0"/>
          <w:color w:val="FF0000"/>
          <w:kern w:val="0"/>
          <w:sz w:val="32"/>
          <w:szCs w:val="32"/>
          <w:lang w:val="en-US" w:eastAsia="zh-CN"/>
        </w:rPr>
      </w:pPr>
      <w:r>
        <w:rPr>
          <w:rFonts w:hint="eastAsia" w:ascii="彩虹粗仿宋" w:hAnsi="宋体" w:eastAsia="彩虹粗仿宋" w:cs="Times New Roman"/>
          <w:snapToGrid w:val="0"/>
          <w:kern w:val="0"/>
          <w:sz w:val="32"/>
          <w:szCs w:val="32"/>
          <w:lang w:val="en-US" w:eastAsia="zh-CN"/>
        </w:rPr>
        <w:t>合同签订后，入先供应商须严格按合同条款履约，如有违约行为，我行将按合同约定予以处罚，情节严重解除合同。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86DA4"/>
    <w:rsid w:val="000E7876"/>
    <w:rsid w:val="000F00C7"/>
    <w:rsid w:val="00112CA4"/>
    <w:rsid w:val="00155A37"/>
    <w:rsid w:val="001977B1"/>
    <w:rsid w:val="001D49C0"/>
    <w:rsid w:val="001E436C"/>
    <w:rsid w:val="00202060"/>
    <w:rsid w:val="00241F06"/>
    <w:rsid w:val="002B610B"/>
    <w:rsid w:val="002C7658"/>
    <w:rsid w:val="00311961"/>
    <w:rsid w:val="00321D95"/>
    <w:rsid w:val="00483676"/>
    <w:rsid w:val="005723DF"/>
    <w:rsid w:val="005C4951"/>
    <w:rsid w:val="005D1D74"/>
    <w:rsid w:val="005E35B5"/>
    <w:rsid w:val="0062736D"/>
    <w:rsid w:val="006645FA"/>
    <w:rsid w:val="0070232D"/>
    <w:rsid w:val="00734A26"/>
    <w:rsid w:val="00734C6F"/>
    <w:rsid w:val="007F53A5"/>
    <w:rsid w:val="007F6140"/>
    <w:rsid w:val="007F6D88"/>
    <w:rsid w:val="00855AEA"/>
    <w:rsid w:val="00870477"/>
    <w:rsid w:val="008D5BE6"/>
    <w:rsid w:val="008F6AA4"/>
    <w:rsid w:val="00966014"/>
    <w:rsid w:val="00A1583A"/>
    <w:rsid w:val="00A82E93"/>
    <w:rsid w:val="00B71BB6"/>
    <w:rsid w:val="00B72F6D"/>
    <w:rsid w:val="00B8313C"/>
    <w:rsid w:val="00B84FDC"/>
    <w:rsid w:val="00C22BBB"/>
    <w:rsid w:val="00C36E16"/>
    <w:rsid w:val="00CC140A"/>
    <w:rsid w:val="00D732A4"/>
    <w:rsid w:val="00DE1F48"/>
    <w:rsid w:val="00DE4BFD"/>
    <w:rsid w:val="00E73CB9"/>
    <w:rsid w:val="00F973F5"/>
    <w:rsid w:val="00FB249C"/>
    <w:rsid w:val="00FD1437"/>
    <w:rsid w:val="2AAC33A6"/>
    <w:rsid w:val="457F4D16"/>
    <w:rsid w:val="7FCF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Words>
  <Characters>1150</Characters>
  <Lines>9</Lines>
  <Paragraphs>2</Paragraphs>
  <TotalTime>66</TotalTime>
  <ScaleCrop>false</ScaleCrop>
  <LinksUpToDate>false</LinksUpToDate>
  <CharactersWithSpaces>1349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2023-08-16T02:19:00Z</dcterms:created>
  <dc:creator>Apache POI</dc:creator>
  <cp:lastModifiedBy>Administrator</cp:lastModifiedBy>
  <dcterms:modified xsi:type="dcterms:W3CDTF">2024-08-02T08:23:49Z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278124F0B1D2486FA940DAB804A91894_13</vt:lpwstr>
  </property>
</Properties>
</file>