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4565B1" w:rsidRDefault="00440D05" w:rsidP="00440D05">
      <w:pPr>
        <w:adjustRightInd w:val="0"/>
        <w:snapToGrid w:val="0"/>
        <w:jc w:val="center"/>
        <w:rPr>
          <w:rFonts w:ascii="彩虹粗仿宋" w:eastAsia="彩虹粗仿宋" w:hAnsi="宋体" w:cs="Arial"/>
          <w:sz w:val="24"/>
        </w:rPr>
      </w:pPr>
    </w:p>
    <w:p w:rsidR="00440D05" w:rsidRPr="00B550F3" w:rsidRDefault="00440D05" w:rsidP="00440D05">
      <w:pPr>
        <w:adjustRightInd w:val="0"/>
        <w:snapToGrid w:val="0"/>
        <w:jc w:val="center"/>
        <w:rPr>
          <w:rFonts w:ascii="彩虹粗仿宋" w:eastAsia="彩虹粗仿宋" w:hAnsi="宋体" w:cs="Arial"/>
          <w:b/>
          <w:sz w:val="44"/>
        </w:rPr>
      </w:pPr>
      <w:r w:rsidRPr="00B550F3">
        <w:rPr>
          <w:rFonts w:ascii="彩虹粗仿宋" w:eastAsia="彩虹粗仿宋" w:hAnsi="宋体" w:cs="Arial" w:hint="eastAsia"/>
          <w:b/>
          <w:sz w:val="44"/>
        </w:rPr>
        <w:t>易方达</w:t>
      </w:r>
      <w:r>
        <w:rPr>
          <w:rFonts w:ascii="彩虹粗仿宋" w:eastAsia="彩虹粗仿宋" w:hAnsi="宋体" w:cs="Arial" w:hint="eastAsia"/>
          <w:b/>
          <w:sz w:val="44"/>
        </w:rPr>
        <w:t>丰惠</w:t>
      </w:r>
      <w:r w:rsidRPr="00B550F3">
        <w:rPr>
          <w:rFonts w:ascii="彩虹粗仿宋" w:eastAsia="彩虹粗仿宋" w:hAnsi="宋体" w:cs="Arial" w:hint="eastAsia"/>
          <w:b/>
          <w:sz w:val="44"/>
        </w:rPr>
        <w:t>混合型</w:t>
      </w:r>
    </w:p>
    <w:p w:rsidR="00440D05" w:rsidRPr="00B550F3" w:rsidRDefault="00440D05" w:rsidP="00440D05">
      <w:pPr>
        <w:adjustRightInd w:val="0"/>
        <w:snapToGrid w:val="0"/>
        <w:jc w:val="center"/>
        <w:rPr>
          <w:rFonts w:ascii="彩虹粗仿宋" w:eastAsia="彩虹粗仿宋" w:hAnsi="宋体" w:cs="Arial"/>
          <w:b/>
          <w:sz w:val="44"/>
        </w:rPr>
      </w:pPr>
      <w:r w:rsidRPr="00B550F3">
        <w:rPr>
          <w:rFonts w:ascii="彩虹粗仿宋" w:eastAsia="彩虹粗仿宋" w:hAnsi="宋体" w:cs="Arial" w:hint="eastAsia"/>
          <w:b/>
          <w:sz w:val="44"/>
        </w:rPr>
        <w:t>证券投资基金</w:t>
      </w:r>
    </w:p>
    <w:p w:rsidR="00440D05" w:rsidRPr="00B550F3" w:rsidRDefault="00440D05" w:rsidP="00440D05">
      <w:pPr>
        <w:adjustRightInd w:val="0"/>
        <w:snapToGrid w:val="0"/>
        <w:jc w:val="center"/>
        <w:rPr>
          <w:rFonts w:ascii="彩虹粗仿宋" w:eastAsia="彩虹粗仿宋" w:hAnsi="宋体" w:cs="Arial"/>
          <w:b/>
          <w:sz w:val="44"/>
        </w:rPr>
      </w:pPr>
      <w:r w:rsidRPr="00B550F3">
        <w:rPr>
          <w:rFonts w:ascii="彩虹粗仿宋" w:eastAsia="彩虹粗仿宋" w:hAnsi="宋体" w:cs="Arial" w:hint="eastAsia"/>
          <w:b/>
          <w:sz w:val="44"/>
        </w:rPr>
        <w:t>托管协议</w:t>
      </w: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b/>
          <w:bCs/>
          <w:sz w:val="28"/>
        </w:rPr>
      </w:pPr>
      <w:r w:rsidRPr="00B550F3">
        <w:rPr>
          <w:rFonts w:ascii="彩虹粗仿宋" w:eastAsia="彩虹粗仿宋" w:hAnsi="宋体" w:cs="Arial" w:hint="eastAsia"/>
          <w:b/>
          <w:bCs/>
          <w:sz w:val="28"/>
        </w:rPr>
        <w:t>基金管理人：基金管理有限公司</w:t>
      </w:r>
    </w:p>
    <w:p w:rsidR="00440D05" w:rsidRPr="00B550F3" w:rsidRDefault="00440D05" w:rsidP="00440D05">
      <w:pPr>
        <w:adjustRightInd w:val="0"/>
        <w:snapToGrid w:val="0"/>
        <w:jc w:val="center"/>
        <w:outlineLvl w:val="0"/>
        <w:rPr>
          <w:rFonts w:ascii="彩虹粗仿宋" w:eastAsia="彩虹粗仿宋" w:hAnsi="宋体" w:cs="Arial"/>
          <w:b/>
          <w:bCs/>
          <w:sz w:val="28"/>
        </w:rPr>
      </w:pPr>
      <w:r w:rsidRPr="00B550F3">
        <w:rPr>
          <w:rFonts w:ascii="彩虹粗仿宋" w:eastAsia="彩虹粗仿宋" w:hAnsi="宋体" w:cs="Arial" w:hint="eastAsia"/>
          <w:b/>
          <w:bCs/>
          <w:sz w:val="28"/>
        </w:rPr>
        <w:t xml:space="preserve">        基金托管人：中国建设银行股份有限公司</w:t>
      </w: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jc w:val="center"/>
        <w:outlineLvl w:val="0"/>
        <w:rPr>
          <w:rFonts w:ascii="彩虹粗仿宋" w:eastAsia="彩虹粗仿宋" w:hAnsi="宋体" w:cs="Arial"/>
          <w:sz w:val="24"/>
        </w:rPr>
      </w:pPr>
    </w:p>
    <w:p w:rsidR="00440D05" w:rsidRPr="00B550F3" w:rsidRDefault="00440D05" w:rsidP="00440D05">
      <w:pPr>
        <w:adjustRightInd w:val="0"/>
        <w:snapToGrid w:val="0"/>
        <w:outlineLvl w:val="0"/>
        <w:rPr>
          <w:rFonts w:ascii="彩虹粗仿宋" w:eastAsia="彩虹粗仿宋" w:hAnsi="宋体" w:cs="Arial"/>
          <w:sz w:val="24"/>
        </w:rPr>
      </w:pPr>
      <w:r w:rsidRPr="00B550F3">
        <w:rPr>
          <w:rFonts w:ascii="彩虹粗仿宋" w:eastAsia="彩虹粗仿宋" w:hAnsi="宋体" w:cs="Arial" w:hint="eastAsia"/>
          <w:sz w:val="24"/>
        </w:rPr>
        <w:t xml:space="preserve">                            二</w:t>
      </w:r>
      <w:r w:rsidR="0076336F">
        <w:rPr>
          <w:rFonts w:ascii="彩虹粗仿宋" w:eastAsia="彩虹粗仿宋" w:hAnsi="宋体" w:cs="Arial" w:hint="eastAsia"/>
          <w:sz w:val="24"/>
        </w:rPr>
        <w:t>〇</w:t>
      </w:r>
      <w:r w:rsidRPr="00B550F3">
        <w:rPr>
          <w:rFonts w:ascii="彩虹粗仿宋" w:eastAsia="彩虹粗仿宋" w:hAnsi="宋体" w:cs="Arial" w:hint="eastAsia"/>
          <w:sz w:val="24"/>
        </w:rPr>
        <w:t>一</w:t>
      </w:r>
      <w:r w:rsidR="0076336F">
        <w:rPr>
          <w:rFonts w:ascii="彩虹粗仿宋" w:eastAsia="彩虹粗仿宋" w:hAnsi="宋体" w:cs="Arial" w:hint="eastAsia"/>
          <w:sz w:val="24"/>
        </w:rPr>
        <w:t>七</w:t>
      </w:r>
      <w:r w:rsidRPr="00B550F3">
        <w:rPr>
          <w:rFonts w:ascii="彩虹粗仿宋" w:eastAsia="彩虹粗仿宋" w:hAnsi="宋体" w:cs="Arial" w:hint="eastAsia"/>
          <w:sz w:val="24"/>
        </w:rPr>
        <w:t>年</w:t>
      </w:r>
      <w:r w:rsidR="0076336F">
        <w:rPr>
          <w:rFonts w:ascii="彩虹粗仿宋" w:eastAsia="彩虹粗仿宋" w:hAnsi="宋体" w:cs="Arial" w:hint="eastAsia"/>
          <w:sz w:val="24"/>
        </w:rPr>
        <w:t>二</w:t>
      </w:r>
      <w:r w:rsidRPr="00B550F3">
        <w:rPr>
          <w:rFonts w:ascii="彩虹粗仿宋" w:eastAsia="彩虹粗仿宋" w:hAnsi="宋体" w:cs="Arial" w:hint="eastAsia"/>
          <w:sz w:val="24"/>
        </w:rPr>
        <w:t>月</w:t>
      </w:r>
    </w:p>
    <w:p w:rsidR="00440D05" w:rsidRPr="00B550F3" w:rsidRDefault="00440D05" w:rsidP="00440D05">
      <w:pPr>
        <w:adjustRightInd w:val="0"/>
        <w:snapToGrid w:val="0"/>
        <w:jc w:val="center"/>
        <w:rPr>
          <w:rFonts w:ascii="彩虹粗仿宋" w:eastAsia="彩虹粗仿宋" w:hAnsi="宋体" w:cs="Arial"/>
          <w:bCs/>
          <w:sz w:val="24"/>
        </w:rPr>
        <w:sectPr w:rsidR="00440D05" w:rsidRPr="00B550F3">
          <w:footerReference w:type="even" r:id="rId8"/>
          <w:footerReference w:type="default" r:id="rId9"/>
          <w:pgSz w:w="11906" w:h="16838" w:code="9"/>
          <w:pgMar w:top="1418" w:right="1701" w:bottom="1418" w:left="1701" w:header="851" w:footer="992" w:gutter="0"/>
          <w:cols w:space="425"/>
          <w:docGrid w:type="lines" w:linePitch="312"/>
        </w:sectPr>
      </w:pPr>
    </w:p>
    <w:p w:rsidR="00440D05" w:rsidRPr="00B550F3" w:rsidRDefault="00440D05" w:rsidP="00440D05">
      <w:pPr>
        <w:adjustRightInd w:val="0"/>
        <w:snapToGrid w:val="0"/>
        <w:rPr>
          <w:rFonts w:ascii="彩虹粗仿宋" w:eastAsia="彩虹粗仿宋" w:hAnsi="宋体" w:cs="Arial"/>
          <w:bCs/>
          <w:sz w:val="24"/>
        </w:rPr>
      </w:pPr>
    </w:p>
    <w:p w:rsidR="00440D05" w:rsidRPr="00B550F3" w:rsidRDefault="00440D05" w:rsidP="00440D05">
      <w:pPr>
        <w:jc w:val="center"/>
        <w:rPr>
          <w:rFonts w:ascii="彩虹粗仿宋" w:eastAsia="彩虹粗仿宋"/>
          <w:b/>
          <w:bCs/>
          <w:sz w:val="30"/>
        </w:rPr>
      </w:pPr>
      <w:r w:rsidRPr="00B550F3">
        <w:rPr>
          <w:rFonts w:ascii="彩虹粗仿宋" w:eastAsia="彩虹粗仿宋" w:hint="eastAsia"/>
          <w:b/>
          <w:bCs/>
          <w:sz w:val="30"/>
        </w:rPr>
        <w:t>目    录</w:t>
      </w:r>
    </w:p>
    <w:p w:rsidR="00440D05" w:rsidRPr="00B550F3" w:rsidRDefault="00E577E5" w:rsidP="00440D05">
      <w:pPr>
        <w:pStyle w:val="21"/>
        <w:tabs>
          <w:tab w:val="right" w:leader="dot" w:pos="8494"/>
        </w:tabs>
        <w:rPr>
          <w:rFonts w:ascii="彩虹粗仿宋" w:eastAsia="彩虹粗仿宋" w:hAnsi="宋体"/>
          <w:noProof/>
          <w:sz w:val="28"/>
        </w:rPr>
      </w:pPr>
      <w:r w:rsidRPr="00B550F3">
        <w:rPr>
          <w:rFonts w:ascii="彩虹粗仿宋" w:eastAsia="彩虹粗仿宋" w:hAnsi="宋体" w:hint="eastAsia"/>
          <w:sz w:val="28"/>
        </w:rPr>
        <w:fldChar w:fldCharType="begin"/>
      </w:r>
      <w:r w:rsidR="00440D05" w:rsidRPr="00B550F3">
        <w:rPr>
          <w:rFonts w:ascii="彩虹粗仿宋" w:eastAsia="彩虹粗仿宋" w:hAnsi="宋体" w:hint="eastAsia"/>
          <w:sz w:val="28"/>
        </w:rPr>
        <w:instrText xml:space="preserve"> TOC \o "1-2" \h \z </w:instrText>
      </w:r>
      <w:r w:rsidRPr="00B550F3">
        <w:rPr>
          <w:rFonts w:ascii="彩虹粗仿宋" w:eastAsia="彩虹粗仿宋" w:hAnsi="宋体" w:hint="eastAsia"/>
          <w:sz w:val="28"/>
        </w:rPr>
        <w:fldChar w:fldCharType="separate"/>
      </w:r>
      <w:hyperlink w:anchor="_Toc124325885" w:history="1">
        <w:r w:rsidR="00440D05" w:rsidRPr="00B550F3">
          <w:rPr>
            <w:rStyle w:val="a9"/>
            <w:rFonts w:ascii="彩虹粗仿宋" w:eastAsia="彩虹粗仿宋" w:hAnsi="宋体" w:hint="eastAsia"/>
            <w:noProof/>
            <w:sz w:val="28"/>
            <w:szCs w:val="32"/>
          </w:rPr>
          <w:t>一、基金托管协议当事人</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_Toc124325885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4</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86" w:history="1">
        <w:r w:rsidR="00440D05" w:rsidRPr="00B550F3">
          <w:rPr>
            <w:rStyle w:val="a9"/>
            <w:rFonts w:ascii="彩虹粗仿宋" w:eastAsia="彩虹粗仿宋" w:hAnsi="宋体" w:hint="eastAsia"/>
            <w:noProof/>
            <w:sz w:val="28"/>
            <w:szCs w:val="32"/>
          </w:rPr>
          <w:t>二、基金托管协议的依据、目的和原则</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_Toc124325886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87" w:history="1">
        <w:r w:rsidR="00440D05" w:rsidRPr="00B550F3">
          <w:rPr>
            <w:rStyle w:val="a9"/>
            <w:rFonts w:ascii="彩虹粗仿宋" w:eastAsia="彩虹粗仿宋" w:hAnsi="宋体" w:hint="eastAsia"/>
            <w:noProof/>
            <w:sz w:val="28"/>
            <w:szCs w:val="32"/>
          </w:rPr>
          <w:t>三、基金托管人对基金管理人的业务监督和核查</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_Toc124325887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88" w:history="1">
        <w:r w:rsidR="00440D05" w:rsidRPr="00B550F3">
          <w:rPr>
            <w:rStyle w:val="a9"/>
            <w:rFonts w:ascii="彩虹粗仿宋" w:eastAsia="彩虹粗仿宋" w:hAnsi="宋体" w:hint="eastAsia"/>
            <w:noProof/>
            <w:sz w:val="28"/>
            <w:szCs w:val="32"/>
          </w:rPr>
          <w:t>四、基金管理人对基金托管人的业务核查</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_Toc124325888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11</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89" w:history="1">
        <w:r w:rsidR="00440D05" w:rsidRPr="00B550F3">
          <w:rPr>
            <w:rStyle w:val="a9"/>
            <w:rFonts w:ascii="彩虹粗仿宋" w:eastAsia="彩虹粗仿宋" w:hAnsi="宋体" w:hint="eastAsia"/>
            <w:noProof/>
            <w:sz w:val="28"/>
            <w:szCs w:val="32"/>
          </w:rPr>
          <w:t>五、基金财产的保管</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_Toc124325889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12</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0" w:history="1">
        <w:r w:rsidR="00440D05" w:rsidRPr="00B550F3">
          <w:rPr>
            <w:rStyle w:val="a9"/>
            <w:rFonts w:ascii="彩虹粗仿宋" w:eastAsia="彩虹粗仿宋" w:hAnsi="宋体" w:hint="eastAsia"/>
            <w:noProof/>
            <w:sz w:val="28"/>
            <w:szCs w:val="32"/>
          </w:rPr>
          <w:t>六、指令的发送、确认及执行</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_Toc124325890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15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1" w:history="1">
        <w:r w:rsidR="00440D05" w:rsidRPr="00B550F3">
          <w:rPr>
            <w:rStyle w:val="a9"/>
            <w:rFonts w:ascii="彩虹粗仿宋" w:eastAsia="彩虹粗仿宋" w:hAnsi="宋体" w:hint="eastAsia"/>
            <w:noProof/>
            <w:sz w:val="28"/>
            <w:szCs w:val="32"/>
          </w:rPr>
          <w:t>七、交易及清算交收安排</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_Toc124325891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17</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2" w:history="1">
        <w:r w:rsidR="00440D05" w:rsidRPr="00B550F3">
          <w:rPr>
            <w:rStyle w:val="a9"/>
            <w:rFonts w:ascii="彩虹粗仿宋" w:eastAsia="彩虹粗仿宋" w:hAnsi="宋体" w:hint="eastAsia"/>
            <w:noProof/>
            <w:sz w:val="28"/>
            <w:szCs w:val="32"/>
          </w:rPr>
          <w:t>八、基金资产净值计算和会计核算</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_Toc124325892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21</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3" w:history="1">
        <w:r w:rsidR="00440D05" w:rsidRPr="00B550F3">
          <w:rPr>
            <w:rStyle w:val="a9"/>
            <w:rFonts w:ascii="彩虹粗仿宋" w:eastAsia="彩虹粗仿宋" w:hAnsi="宋体" w:hint="eastAsia"/>
            <w:noProof/>
            <w:sz w:val="28"/>
            <w:szCs w:val="32"/>
          </w:rPr>
          <w:t>九、基金收益分配</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_Toc124325893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4" w:history="1">
        <w:r w:rsidR="00440D05" w:rsidRPr="00B550F3">
          <w:rPr>
            <w:rStyle w:val="a9"/>
            <w:rFonts w:ascii="彩虹粗仿宋" w:eastAsia="彩虹粗仿宋" w:hAnsi="宋体" w:hint="eastAsia"/>
            <w:noProof/>
            <w:sz w:val="28"/>
            <w:szCs w:val="32"/>
          </w:rPr>
          <w:t>十、基金信息披露</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_Toc124325894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26</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5" w:history="1">
        <w:r w:rsidR="00440D05" w:rsidRPr="00B550F3">
          <w:rPr>
            <w:rStyle w:val="a9"/>
            <w:rFonts w:ascii="彩虹粗仿宋" w:eastAsia="彩虹粗仿宋" w:hAnsi="宋体" w:hint="eastAsia"/>
            <w:noProof/>
            <w:sz w:val="28"/>
            <w:szCs w:val="32"/>
          </w:rPr>
          <w:t>十一、基金费用</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_Toc124325895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27</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6" w:history="1">
        <w:r w:rsidR="00440D05" w:rsidRPr="00B550F3">
          <w:rPr>
            <w:rStyle w:val="a9"/>
            <w:rFonts w:ascii="彩虹粗仿宋" w:eastAsia="彩虹粗仿宋" w:hAnsi="宋体" w:hint="eastAsia"/>
            <w:noProof/>
            <w:sz w:val="28"/>
            <w:szCs w:val="32"/>
          </w:rPr>
          <w:t>十二、基金份额持有人名册的保管</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_Toc124325896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29</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7" w:history="1">
        <w:r w:rsidR="00440D05" w:rsidRPr="00B550F3">
          <w:rPr>
            <w:rStyle w:val="a9"/>
            <w:rFonts w:ascii="彩虹粗仿宋" w:eastAsia="彩虹粗仿宋" w:hAnsi="宋体" w:hint="eastAsia"/>
            <w:noProof/>
            <w:sz w:val="28"/>
            <w:szCs w:val="32"/>
          </w:rPr>
          <w:t>十三、基金有关文件档案的保存</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_Toc124325897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29</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8" w:history="1">
        <w:r w:rsidR="00440D05" w:rsidRPr="00B550F3">
          <w:rPr>
            <w:rStyle w:val="a9"/>
            <w:rFonts w:ascii="彩虹粗仿宋" w:eastAsia="彩虹粗仿宋" w:hAnsi="宋体" w:hint="eastAsia"/>
            <w:noProof/>
            <w:sz w:val="28"/>
            <w:szCs w:val="32"/>
          </w:rPr>
          <w:t>十四、基金管理人和基金托管人的更换</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_Toc124325898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29</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899" w:history="1">
        <w:r w:rsidR="00440D05" w:rsidRPr="00B550F3">
          <w:rPr>
            <w:rStyle w:val="a9"/>
            <w:rFonts w:ascii="彩虹粗仿宋" w:eastAsia="彩虹粗仿宋" w:hAnsi="宋体" w:hint="eastAsia"/>
            <w:noProof/>
            <w:sz w:val="28"/>
            <w:szCs w:val="32"/>
          </w:rPr>
          <w:t>十五、禁止行为</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_Toc124325899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31</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900" w:history="1">
        <w:r w:rsidR="00440D05" w:rsidRPr="00B550F3">
          <w:rPr>
            <w:rStyle w:val="a9"/>
            <w:rFonts w:ascii="彩虹粗仿宋" w:eastAsia="彩虹粗仿宋" w:hAnsi="宋体" w:hint="eastAsia"/>
            <w:noProof/>
            <w:sz w:val="28"/>
            <w:szCs w:val="32"/>
          </w:rPr>
          <w:t>十六、托管协议的变更、终止与基金财产的清算</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_Toc124325900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32</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901" w:history="1">
        <w:r w:rsidR="00440D05" w:rsidRPr="00B550F3">
          <w:rPr>
            <w:rStyle w:val="a9"/>
            <w:rFonts w:ascii="彩虹粗仿宋" w:eastAsia="彩虹粗仿宋" w:hAnsi="宋体" w:hint="eastAsia"/>
            <w:noProof/>
            <w:sz w:val="28"/>
            <w:szCs w:val="32"/>
          </w:rPr>
          <w:t>十七、违约责任</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_Toc124325901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34</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902" w:history="1">
        <w:r w:rsidR="00440D05" w:rsidRPr="00B550F3">
          <w:rPr>
            <w:rStyle w:val="a9"/>
            <w:rFonts w:ascii="彩虹粗仿宋" w:eastAsia="彩虹粗仿宋" w:hAnsi="宋体" w:hint="eastAsia"/>
            <w:noProof/>
            <w:sz w:val="28"/>
            <w:szCs w:val="32"/>
          </w:rPr>
          <w:t>十八、争议解决方式</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_Toc124325902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903" w:history="1">
        <w:r w:rsidR="00440D05" w:rsidRPr="00B550F3">
          <w:rPr>
            <w:rStyle w:val="a9"/>
            <w:rFonts w:ascii="彩虹粗仿宋" w:eastAsia="彩虹粗仿宋" w:hAnsi="宋体" w:hint="eastAsia"/>
            <w:noProof/>
            <w:sz w:val="28"/>
            <w:szCs w:val="32"/>
          </w:rPr>
          <w:t>十九、托管协议的效力</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_Toc124325903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904" w:history="1">
        <w:r w:rsidR="00440D05" w:rsidRPr="00B550F3">
          <w:rPr>
            <w:rStyle w:val="a9"/>
            <w:rFonts w:ascii="彩虹粗仿宋" w:eastAsia="彩虹粗仿宋" w:hAnsi="宋体" w:hint="eastAsia"/>
            <w:noProof/>
            <w:sz w:val="28"/>
            <w:szCs w:val="32"/>
          </w:rPr>
          <w:t>二十、其他事项</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_Toc124325904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35</w:t>
        </w:r>
        <w:r w:rsidRPr="00B550F3">
          <w:rPr>
            <w:rFonts w:ascii="彩虹粗仿宋" w:eastAsia="彩虹粗仿宋" w:hAnsi="宋体" w:hint="eastAsia"/>
            <w:noProof/>
            <w:webHidden/>
            <w:sz w:val="28"/>
          </w:rPr>
          <w:fldChar w:fldCharType="end"/>
        </w:r>
      </w:hyperlink>
    </w:p>
    <w:p w:rsidR="00440D05" w:rsidRPr="00B550F3" w:rsidRDefault="00E577E5" w:rsidP="00440D05">
      <w:pPr>
        <w:pStyle w:val="21"/>
        <w:tabs>
          <w:tab w:val="right" w:leader="dot" w:pos="8494"/>
        </w:tabs>
        <w:rPr>
          <w:rFonts w:ascii="彩虹粗仿宋" w:eastAsia="彩虹粗仿宋" w:hAnsi="宋体"/>
          <w:noProof/>
          <w:sz w:val="28"/>
        </w:rPr>
      </w:pPr>
      <w:hyperlink w:anchor="_Toc124325905" w:history="1">
        <w:r w:rsidR="00440D05" w:rsidRPr="00B550F3">
          <w:rPr>
            <w:rStyle w:val="a9"/>
            <w:rFonts w:ascii="彩虹粗仿宋" w:eastAsia="彩虹粗仿宋" w:hAnsi="宋体" w:hint="eastAsia"/>
            <w:noProof/>
            <w:sz w:val="28"/>
            <w:szCs w:val="32"/>
          </w:rPr>
          <w:t>二十一、托管协议的签订</w:t>
        </w:r>
        <w:r w:rsidR="00440D05" w:rsidRPr="00B550F3">
          <w:rPr>
            <w:rFonts w:ascii="彩虹粗仿宋" w:eastAsia="彩虹粗仿宋" w:hAnsi="宋体" w:hint="eastAsia"/>
            <w:noProof/>
            <w:webHidden/>
            <w:sz w:val="28"/>
          </w:rPr>
          <w:tab/>
        </w:r>
        <w:r w:rsidRPr="00B550F3">
          <w:rPr>
            <w:rFonts w:ascii="彩虹粗仿宋" w:eastAsia="彩虹粗仿宋" w:hAnsi="宋体" w:hint="eastAsia"/>
            <w:noProof/>
            <w:webHidden/>
            <w:sz w:val="28"/>
          </w:rPr>
          <w:fldChar w:fldCharType="begin"/>
        </w:r>
        <w:r w:rsidR="00440D05" w:rsidRPr="00B550F3">
          <w:rPr>
            <w:rFonts w:ascii="彩虹粗仿宋" w:eastAsia="彩虹粗仿宋" w:hAnsi="宋体" w:hint="eastAsia"/>
            <w:noProof/>
            <w:webHidden/>
            <w:sz w:val="28"/>
          </w:rPr>
          <w:instrText xml:space="preserve"> PAGEREF _Toc124325905 \h </w:instrText>
        </w:r>
        <w:r w:rsidRPr="00B550F3">
          <w:rPr>
            <w:rFonts w:ascii="彩虹粗仿宋" w:eastAsia="彩虹粗仿宋" w:hAnsi="宋体" w:hint="eastAsia"/>
            <w:noProof/>
            <w:webHidden/>
            <w:sz w:val="28"/>
          </w:rPr>
        </w:r>
        <w:r w:rsidRPr="00B550F3">
          <w:rPr>
            <w:rFonts w:ascii="彩虹粗仿宋" w:eastAsia="彩虹粗仿宋" w:hAnsi="宋体" w:hint="eastAsia"/>
            <w:noProof/>
            <w:webHidden/>
            <w:sz w:val="28"/>
          </w:rPr>
          <w:fldChar w:fldCharType="separate"/>
        </w:r>
        <w:r w:rsidR="00D21193">
          <w:rPr>
            <w:rFonts w:ascii="彩虹粗仿宋" w:eastAsia="彩虹粗仿宋" w:hAnsi="宋体"/>
            <w:noProof/>
            <w:webHidden/>
            <w:sz w:val="28"/>
          </w:rPr>
          <w:t>36</w:t>
        </w:r>
        <w:r w:rsidRPr="00B550F3">
          <w:rPr>
            <w:rFonts w:ascii="彩虹粗仿宋" w:eastAsia="彩虹粗仿宋" w:hAnsi="宋体" w:hint="eastAsia"/>
            <w:noProof/>
            <w:webHidden/>
            <w:sz w:val="28"/>
          </w:rPr>
          <w:fldChar w:fldCharType="end"/>
        </w:r>
      </w:hyperlink>
    </w:p>
    <w:p w:rsidR="0076336F" w:rsidRDefault="00E577E5" w:rsidP="00440D05">
      <w:pPr>
        <w:rPr>
          <w:rFonts w:ascii="彩虹粗仿宋" w:eastAsia="彩虹粗仿宋" w:hAnsi="宋体"/>
          <w:sz w:val="28"/>
        </w:rPr>
      </w:pPr>
      <w:r w:rsidRPr="00B550F3">
        <w:rPr>
          <w:rFonts w:ascii="彩虹粗仿宋" w:eastAsia="彩虹粗仿宋" w:hAnsi="宋体" w:hint="eastAsia"/>
          <w:sz w:val="28"/>
        </w:rPr>
        <w:fldChar w:fldCharType="end"/>
      </w:r>
    </w:p>
    <w:p w:rsidR="0076336F" w:rsidRDefault="0076336F">
      <w:pPr>
        <w:widowControl/>
        <w:jc w:val="left"/>
        <w:rPr>
          <w:rFonts w:ascii="彩虹粗仿宋" w:eastAsia="彩虹粗仿宋" w:hAnsi="宋体"/>
          <w:sz w:val="28"/>
        </w:rPr>
      </w:pPr>
      <w:r>
        <w:rPr>
          <w:rFonts w:ascii="彩虹粗仿宋" w:eastAsia="彩虹粗仿宋" w:hAnsi="宋体"/>
          <w:sz w:val="28"/>
        </w:rPr>
        <w:br w:type="page"/>
      </w:r>
    </w:p>
    <w:p w:rsidR="00440D05" w:rsidRPr="00B550F3" w:rsidRDefault="00440D05" w:rsidP="00440D05">
      <w:pPr>
        <w:rPr>
          <w:rFonts w:ascii="彩虹粗仿宋" w:eastAsia="彩虹粗仿宋"/>
          <w:sz w:val="24"/>
        </w:rPr>
      </w:pPr>
    </w:p>
    <w:p w:rsidR="00440D05" w:rsidRPr="00B550F3" w:rsidRDefault="00440D05" w:rsidP="00440D05">
      <w:pPr>
        <w:widowControl/>
        <w:adjustRightInd w:val="0"/>
        <w:snapToGrid w:val="0"/>
        <w:ind w:firstLineChars="200" w:firstLine="480"/>
        <w:rPr>
          <w:rFonts w:ascii="彩虹粗仿宋" w:eastAsia="彩虹粗仿宋" w:hAnsi="宋体" w:cs="Arial"/>
          <w:kern w:val="0"/>
          <w:sz w:val="24"/>
        </w:rPr>
      </w:pPr>
      <w:r w:rsidRPr="00B550F3">
        <w:rPr>
          <w:rFonts w:ascii="彩虹粗仿宋" w:eastAsia="彩虹粗仿宋" w:hAnsi="宋体" w:cs="Arial" w:hint="eastAsia"/>
          <w:kern w:val="0"/>
          <w:sz w:val="24"/>
        </w:rPr>
        <w:t>鉴于易方达基金管理有限公司系一家依照中国法律合法成立并有效存续的有限责任公司，按照相关法律法规的规定具备担任基金管理人的资格和能力，拟募集发行易方达</w:t>
      </w:r>
      <w:r>
        <w:rPr>
          <w:rFonts w:ascii="彩虹粗仿宋" w:eastAsia="彩虹粗仿宋" w:hAnsi="宋体" w:cs="Arial" w:hint="eastAsia"/>
          <w:kern w:val="0"/>
          <w:sz w:val="24"/>
        </w:rPr>
        <w:t>丰惠</w:t>
      </w:r>
      <w:r w:rsidRPr="00B550F3">
        <w:rPr>
          <w:rFonts w:ascii="彩虹粗仿宋" w:eastAsia="彩虹粗仿宋" w:hAnsi="宋体" w:cs="Arial" w:hint="eastAsia"/>
          <w:kern w:val="0"/>
          <w:sz w:val="24"/>
        </w:rPr>
        <w:t>混合型证券投资基金；</w:t>
      </w:r>
    </w:p>
    <w:p w:rsidR="00440D05" w:rsidRPr="00B550F3" w:rsidRDefault="00440D05" w:rsidP="00440D05">
      <w:pPr>
        <w:widowControl/>
        <w:adjustRightInd w:val="0"/>
        <w:snapToGrid w:val="0"/>
        <w:ind w:firstLineChars="200" w:firstLine="480"/>
        <w:rPr>
          <w:rFonts w:ascii="彩虹粗仿宋" w:eastAsia="彩虹粗仿宋" w:hAnsi="宋体" w:cs="Arial"/>
          <w:kern w:val="0"/>
          <w:sz w:val="24"/>
        </w:rPr>
      </w:pPr>
      <w:r w:rsidRPr="00B550F3">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440D05" w:rsidRPr="00B550F3" w:rsidRDefault="00440D05" w:rsidP="00440D05">
      <w:pPr>
        <w:widowControl/>
        <w:adjustRightInd w:val="0"/>
        <w:snapToGrid w:val="0"/>
        <w:ind w:firstLineChars="200" w:firstLine="480"/>
        <w:rPr>
          <w:rFonts w:ascii="彩虹粗仿宋" w:eastAsia="彩虹粗仿宋" w:hAnsi="宋体" w:cs="Arial"/>
          <w:kern w:val="0"/>
          <w:sz w:val="24"/>
        </w:rPr>
      </w:pPr>
      <w:r w:rsidRPr="00B550F3">
        <w:rPr>
          <w:rFonts w:ascii="彩虹粗仿宋" w:eastAsia="彩虹粗仿宋" w:hAnsi="宋体" w:cs="Arial" w:hint="eastAsia"/>
          <w:kern w:val="0"/>
          <w:sz w:val="24"/>
        </w:rPr>
        <w:t>鉴于易方达基金管理有限公司拟担任易方达</w:t>
      </w:r>
      <w:r>
        <w:rPr>
          <w:rFonts w:ascii="彩虹粗仿宋" w:eastAsia="彩虹粗仿宋" w:hAnsi="宋体" w:cs="Arial" w:hint="eastAsia"/>
          <w:kern w:val="0"/>
          <w:sz w:val="24"/>
        </w:rPr>
        <w:t>丰惠</w:t>
      </w:r>
      <w:r w:rsidRPr="00B550F3">
        <w:rPr>
          <w:rFonts w:ascii="彩虹粗仿宋" w:eastAsia="彩虹粗仿宋" w:hAnsi="宋体" w:cs="Arial" w:hint="eastAsia"/>
          <w:kern w:val="0"/>
          <w:sz w:val="24"/>
        </w:rPr>
        <w:t>混合型证券投资基金的基金管理人，中国建设银行股份有限公司拟担任易方达</w:t>
      </w:r>
      <w:r>
        <w:rPr>
          <w:rFonts w:ascii="彩虹粗仿宋" w:eastAsia="彩虹粗仿宋" w:hAnsi="宋体" w:cs="Arial" w:hint="eastAsia"/>
          <w:kern w:val="0"/>
          <w:sz w:val="24"/>
        </w:rPr>
        <w:t>丰惠</w:t>
      </w:r>
      <w:r w:rsidRPr="00B550F3">
        <w:rPr>
          <w:rFonts w:ascii="彩虹粗仿宋" w:eastAsia="彩虹粗仿宋" w:hAnsi="宋体" w:cs="Arial" w:hint="eastAsia"/>
          <w:kern w:val="0"/>
          <w:sz w:val="24"/>
        </w:rPr>
        <w:t>混合型证券投资基金的基金托管人；</w:t>
      </w:r>
    </w:p>
    <w:p w:rsidR="00440D05" w:rsidRPr="00B550F3" w:rsidRDefault="00440D05" w:rsidP="00440D05">
      <w:pPr>
        <w:widowControl/>
        <w:adjustRightInd w:val="0"/>
        <w:snapToGrid w:val="0"/>
        <w:ind w:firstLineChars="200" w:firstLine="480"/>
        <w:rPr>
          <w:rFonts w:ascii="彩虹粗仿宋" w:eastAsia="彩虹粗仿宋" w:hAnsi="宋体" w:cs="Arial"/>
          <w:kern w:val="0"/>
          <w:sz w:val="24"/>
        </w:rPr>
      </w:pPr>
      <w:r w:rsidRPr="00B550F3">
        <w:rPr>
          <w:rFonts w:ascii="彩虹粗仿宋" w:eastAsia="彩虹粗仿宋" w:hAnsi="宋体" w:cs="Arial" w:hint="eastAsia"/>
          <w:kern w:val="0"/>
          <w:sz w:val="24"/>
        </w:rPr>
        <w:t>为明确易方达</w:t>
      </w:r>
      <w:r>
        <w:rPr>
          <w:rFonts w:ascii="彩虹粗仿宋" w:eastAsia="彩虹粗仿宋" w:hAnsi="宋体" w:cs="Arial" w:hint="eastAsia"/>
          <w:kern w:val="0"/>
          <w:sz w:val="24"/>
        </w:rPr>
        <w:t>丰惠</w:t>
      </w:r>
      <w:r w:rsidRPr="00B550F3">
        <w:rPr>
          <w:rFonts w:ascii="彩虹粗仿宋" w:eastAsia="彩虹粗仿宋" w:hAnsi="宋体" w:cs="Arial" w:hint="eastAsia"/>
          <w:kern w:val="0"/>
          <w:sz w:val="24"/>
        </w:rPr>
        <w:t>混合型证券投资基金的基金管理人和基金托管人之间的权利义务关系，特制订本托管协议；</w:t>
      </w:r>
    </w:p>
    <w:p w:rsidR="00440D05" w:rsidRPr="00B550F3" w:rsidRDefault="00440D05" w:rsidP="00440D05">
      <w:pPr>
        <w:widowControl/>
        <w:adjustRightInd w:val="0"/>
        <w:snapToGrid w:val="0"/>
        <w:ind w:firstLineChars="200" w:firstLine="480"/>
        <w:rPr>
          <w:rFonts w:ascii="彩虹粗仿宋" w:eastAsia="彩虹粗仿宋" w:hAnsi="宋体" w:cs="Arial"/>
          <w:kern w:val="0"/>
          <w:sz w:val="24"/>
          <w:lang w:val="en-GB"/>
        </w:rPr>
      </w:pPr>
      <w:r w:rsidRPr="00B550F3">
        <w:rPr>
          <w:rFonts w:ascii="彩虹粗仿宋" w:eastAsia="彩虹粗仿宋" w:hAnsi="宋体" w:cs="Arial" w:hint="eastAsia"/>
          <w:kern w:val="0"/>
          <w:sz w:val="24"/>
          <w:lang w:val="en-GB"/>
        </w:rPr>
        <w:t>除非另有约定，《易方达</w:t>
      </w:r>
      <w:r>
        <w:rPr>
          <w:rFonts w:ascii="彩虹粗仿宋" w:eastAsia="彩虹粗仿宋" w:hAnsi="宋体" w:cs="Arial" w:hint="eastAsia"/>
          <w:kern w:val="0"/>
          <w:sz w:val="24"/>
          <w:lang w:val="en-GB"/>
        </w:rPr>
        <w:t>丰惠</w:t>
      </w:r>
      <w:r w:rsidRPr="00B550F3">
        <w:rPr>
          <w:rFonts w:ascii="彩虹粗仿宋" w:eastAsia="彩虹粗仿宋" w:hAnsi="宋体" w:cs="Arial" w:hint="eastAsia"/>
          <w:kern w:val="0"/>
          <w:sz w:val="24"/>
          <w:lang w:val="en-GB"/>
        </w:rPr>
        <w:t>混合型证券投资基金基金合同》(以下简称“基金合同”)中定义的术语在用于本托管协议时应具有相同的含义；若有抵触应以《基金合同》为准，并依其</w:t>
      </w:r>
      <w:r w:rsidRPr="00B550F3">
        <w:rPr>
          <w:rFonts w:ascii="彩虹粗仿宋" w:eastAsia="彩虹粗仿宋" w:hAnsi="宋体" w:cs="Arial" w:hint="eastAsia"/>
          <w:kern w:val="0"/>
          <w:sz w:val="24"/>
        </w:rPr>
        <w:t>条款</w:t>
      </w:r>
      <w:r w:rsidRPr="00B550F3">
        <w:rPr>
          <w:rFonts w:ascii="彩虹粗仿宋" w:eastAsia="彩虹粗仿宋" w:hAnsi="宋体" w:cs="Arial" w:hint="eastAsia"/>
          <w:kern w:val="0"/>
          <w:sz w:val="24"/>
          <w:lang w:val="en-GB"/>
        </w:rPr>
        <w:t>解释。</w:t>
      </w:r>
    </w:p>
    <w:p w:rsidR="00440D05" w:rsidRPr="00B550F3" w:rsidRDefault="00440D05" w:rsidP="00440D05">
      <w:pPr>
        <w:rPr>
          <w:rFonts w:ascii="彩虹粗仿宋" w:eastAsia="彩虹粗仿宋"/>
          <w:sz w:val="24"/>
          <w:lang w:val="en-GB"/>
        </w:rPr>
      </w:pPr>
    </w:p>
    <w:p w:rsidR="00440D05" w:rsidRPr="00B550F3" w:rsidRDefault="00440D05" w:rsidP="00440D05">
      <w:pPr>
        <w:pStyle w:val="2"/>
        <w:jc w:val="center"/>
        <w:rPr>
          <w:rFonts w:ascii="彩虹粗仿宋" w:eastAsia="彩虹粗仿宋"/>
        </w:rPr>
      </w:pPr>
      <w:bookmarkStart w:id="0" w:name="_Toc124325885"/>
      <w:r w:rsidRPr="00B550F3">
        <w:rPr>
          <w:rFonts w:ascii="彩虹粗仿宋" w:eastAsia="彩虹粗仿宋" w:hint="eastAsia"/>
        </w:rPr>
        <w:t>一、基金托管协议当事人</w:t>
      </w:r>
      <w:bookmarkEnd w:id="0"/>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（一）基金管理人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名称：易方达基金管理有限公司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注册地址：广东省珠海市横琴新区宝中路3号4004-8室</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办公地址：广东省广州市珠江新城珠江东路</w:t>
      </w:r>
      <w:r w:rsidRPr="00B550F3">
        <w:rPr>
          <w:rFonts w:ascii="彩虹粗仿宋" w:eastAsia="彩虹粗仿宋" w:hAnsi="宋体" w:cs="Arial"/>
          <w:sz w:val="24"/>
        </w:rPr>
        <w:t>30号广州银行大厦40-43楼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邮政编码：</w:t>
      </w:r>
      <w:r w:rsidRPr="00B550F3">
        <w:rPr>
          <w:rFonts w:ascii="彩虹粗仿宋" w:eastAsia="彩虹粗仿宋" w:hAnsi="宋体" w:cs="Arial"/>
          <w:sz w:val="24"/>
        </w:rPr>
        <w:t>510620</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法定代表人：</w:t>
      </w:r>
      <w:bookmarkStart w:id="1" w:name="_GoBack"/>
      <w:r w:rsidRPr="00B550F3">
        <w:rPr>
          <w:rFonts w:ascii="彩虹粗仿宋" w:eastAsia="彩虹粗仿宋" w:hAnsi="宋体" w:cs="Arial" w:hint="eastAsia"/>
          <w:sz w:val="24"/>
        </w:rPr>
        <w:t>刘晓</w:t>
      </w:r>
      <w:bookmarkEnd w:id="1"/>
      <w:r w:rsidRPr="00B550F3">
        <w:rPr>
          <w:rFonts w:ascii="彩虹粗仿宋" w:eastAsia="彩虹粗仿宋" w:hAnsi="宋体" w:cs="Arial" w:hint="eastAsia"/>
          <w:sz w:val="24"/>
        </w:rPr>
        <w:t>艳</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成立日期：2001</w:t>
      </w:r>
      <w:r w:rsidRPr="00B550F3">
        <w:rPr>
          <w:rStyle w:val="read"/>
          <w:rFonts w:ascii="彩虹粗仿宋" w:eastAsia="彩虹粗仿宋" w:hAnsi="宋体" w:cs="Arial" w:hint="eastAsia"/>
          <w:sz w:val="24"/>
        </w:rPr>
        <w:t>年4月17日</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批准设立机关及批准设立文号：</w:t>
      </w:r>
      <w:r w:rsidR="0047658D" w:rsidRPr="0047658D">
        <w:rPr>
          <w:rFonts w:ascii="彩虹粗仿宋" w:eastAsia="彩虹粗仿宋" w:hAnsi="宋体" w:cs="Arial" w:hint="eastAsia"/>
          <w:sz w:val="24"/>
        </w:rPr>
        <w:t>中国证券监督管理委员会</w:t>
      </w:r>
      <w:r w:rsidR="0047658D">
        <w:rPr>
          <w:rFonts w:ascii="彩虹粗仿宋" w:eastAsia="彩虹粗仿宋" w:hAnsi="宋体" w:cs="Arial" w:hint="eastAsia"/>
          <w:sz w:val="24"/>
        </w:rPr>
        <w:t>，</w:t>
      </w:r>
      <w:r w:rsidRPr="00B550F3">
        <w:rPr>
          <w:rFonts w:ascii="彩虹粗仿宋" w:eastAsia="彩虹粗仿宋" w:hAnsi="宋体" w:cs="Arial" w:hint="eastAsia"/>
          <w:sz w:val="24"/>
        </w:rPr>
        <w:t>证监基</w:t>
      </w:r>
      <w:r w:rsidR="0047658D">
        <w:rPr>
          <w:rFonts w:ascii="彩虹粗仿宋" w:eastAsia="彩虹粗仿宋" w:hAnsi="宋体" w:cs="Arial" w:hint="eastAsia"/>
          <w:sz w:val="24"/>
        </w:rPr>
        <w:t>金</w:t>
      </w:r>
      <w:r w:rsidRPr="00B550F3">
        <w:rPr>
          <w:rFonts w:ascii="彩虹粗仿宋" w:eastAsia="彩虹粗仿宋" w:hAnsi="宋体" w:cs="Arial" w:hint="eastAsia"/>
          <w:sz w:val="24"/>
        </w:rPr>
        <w:t>字</w:t>
      </w:r>
      <w:r w:rsidRPr="00B550F3">
        <w:rPr>
          <w:rStyle w:val="read"/>
          <w:rFonts w:ascii="彩虹粗仿宋" w:eastAsia="彩虹粗仿宋" w:hAnsi="宋体" w:cs="Arial" w:hint="eastAsia"/>
          <w:sz w:val="24"/>
        </w:rPr>
        <w:t>[2001]4</w:t>
      </w:r>
      <w:r w:rsidRPr="00B550F3">
        <w:rPr>
          <w:rFonts w:ascii="彩虹粗仿宋" w:eastAsia="彩虹粗仿宋" w:hAnsi="宋体" w:cs="Arial" w:hint="eastAsia"/>
          <w:sz w:val="24"/>
        </w:rPr>
        <w:t>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组织形式：有限责任公司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注册资本：</w:t>
      </w:r>
      <w:r w:rsidR="0047658D" w:rsidRPr="0047658D">
        <w:rPr>
          <w:rFonts w:ascii="彩虹粗仿宋" w:eastAsia="彩虹粗仿宋" w:hAnsi="宋体" w:cs="Arial"/>
          <w:sz w:val="24"/>
        </w:rPr>
        <w:t>12,000</w:t>
      </w:r>
      <w:r w:rsidRPr="00B550F3">
        <w:rPr>
          <w:rFonts w:ascii="彩虹粗仿宋" w:eastAsia="彩虹粗仿宋" w:hAnsi="宋体" w:cs="Arial" w:hint="eastAsia"/>
          <w:sz w:val="24"/>
        </w:rPr>
        <w:t>万元人民币</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存续期间：持续经营</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经营范围：基金募集、基金销售；资产管理；经中国证监会批准的其他业务</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（二）基金托管人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名称：中国建设银行股份有限公司(简称：中国建设银行)</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住所：北京市西城区金融大街25号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办公地址：北京市西城区闹市口大街1号院1号楼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邮政编码：100033</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法定代表人：王洪章</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B550F3">
          <w:rPr>
            <w:rFonts w:ascii="彩虹粗仿宋" w:eastAsia="彩虹粗仿宋" w:hAnsi="宋体" w:cs="Arial" w:hint="eastAsia"/>
            <w:sz w:val="24"/>
          </w:rPr>
          <w:t>2004年09月17日</w:t>
        </w:r>
      </w:smartTag>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基金托管业务批准文号：中国证监会证监基字[1998</w:t>
      </w:r>
      <w:bookmarkStart w:id="2" w:name="OLE_LINK3"/>
      <w:r w:rsidRPr="00B550F3">
        <w:rPr>
          <w:rFonts w:ascii="彩虹粗仿宋" w:eastAsia="彩虹粗仿宋" w:hAnsi="宋体" w:cs="Arial" w:hint="eastAsia"/>
          <w:sz w:val="24"/>
        </w:rPr>
        <w:t>]</w:t>
      </w:r>
      <w:bookmarkEnd w:id="2"/>
      <w:r w:rsidRPr="00B550F3">
        <w:rPr>
          <w:rFonts w:ascii="彩虹粗仿宋" w:eastAsia="彩虹粗仿宋" w:hAnsi="宋体" w:cs="Arial" w:hint="eastAsia"/>
          <w:sz w:val="24"/>
        </w:rPr>
        <w:t>12号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组织形式：股份有限公司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注册资本：</w:t>
      </w:r>
      <w:r w:rsidRPr="00B550F3">
        <w:rPr>
          <w:rFonts w:ascii="彩虹粗仿宋" w:eastAsia="彩虹粗仿宋" w:hint="eastAsia"/>
          <w:sz w:val="24"/>
        </w:rPr>
        <w:t>贰仟伍佰亿壹仟零玖拾柒万柒仟肆佰捌拾陆元整</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存续期间：持续经营</w:t>
      </w:r>
    </w:p>
    <w:p w:rsidR="00440D05" w:rsidRPr="00B550F3" w:rsidRDefault="00440D05" w:rsidP="00440D05">
      <w:pPr>
        <w:tabs>
          <w:tab w:val="left" w:pos="540"/>
        </w:tabs>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40D05" w:rsidRPr="00B550F3" w:rsidRDefault="00440D05" w:rsidP="00440D05">
      <w:pPr>
        <w:rPr>
          <w:rFonts w:ascii="彩虹粗仿宋" w:eastAsia="彩虹粗仿宋"/>
          <w:sz w:val="24"/>
        </w:rPr>
      </w:pPr>
    </w:p>
    <w:p w:rsidR="00440D05" w:rsidRPr="00B550F3" w:rsidRDefault="00440D05" w:rsidP="00440D05">
      <w:pPr>
        <w:pStyle w:val="2"/>
        <w:jc w:val="center"/>
        <w:rPr>
          <w:rFonts w:ascii="彩虹粗仿宋" w:eastAsia="彩虹粗仿宋"/>
          <w:sz w:val="30"/>
        </w:rPr>
      </w:pPr>
      <w:bookmarkStart w:id="3" w:name="_Toc124325886"/>
      <w:r w:rsidRPr="00B550F3">
        <w:rPr>
          <w:rFonts w:ascii="彩虹粗仿宋" w:eastAsia="彩虹粗仿宋" w:hint="eastAsia"/>
          <w:sz w:val="30"/>
        </w:rPr>
        <w:t>二、基金托管协议的依据、目的和原则</w:t>
      </w:r>
      <w:bookmarkEnd w:id="3"/>
    </w:p>
    <w:p w:rsidR="00440D05" w:rsidRPr="00B550F3" w:rsidRDefault="00440D05" w:rsidP="00440D05">
      <w:pPr>
        <w:adjustRightInd w:val="0"/>
        <w:snapToGrid w:val="0"/>
        <w:ind w:firstLineChars="200" w:firstLine="480"/>
        <w:rPr>
          <w:rFonts w:ascii="彩虹粗仿宋" w:eastAsia="彩虹粗仿宋"/>
          <w:sz w:val="24"/>
          <w:szCs w:val="30"/>
        </w:rPr>
      </w:pPr>
      <w:r w:rsidRPr="00B550F3">
        <w:rPr>
          <w:rFonts w:ascii="彩虹粗仿宋" w:eastAsia="彩虹粗仿宋" w:hAnsi="宋体" w:cs="Arial" w:hint="eastAsia"/>
          <w:sz w:val="24"/>
        </w:rPr>
        <w:t>（一）订立托管协议的依据</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本协议依据《中华人民共和国证券投资基金法》(以下简称“《基金法》”)等有关法律法规、《基金合同》及其他有关规定制订。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（二）订立托管协议的目的</w:t>
      </w:r>
    </w:p>
    <w:p w:rsidR="00440D05" w:rsidRPr="00B550F3" w:rsidRDefault="00440D05" w:rsidP="00440D05">
      <w:pPr>
        <w:adjustRightInd w:val="0"/>
        <w:snapToGrid w:val="0"/>
        <w:ind w:firstLineChars="200" w:firstLine="480"/>
        <w:rPr>
          <w:rFonts w:ascii="彩虹粗仿宋" w:eastAsia="彩虹粗仿宋"/>
          <w:sz w:val="24"/>
          <w:szCs w:val="30"/>
        </w:rPr>
      </w:pPr>
      <w:r w:rsidRPr="00B550F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（三）订立托管协议的原则</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440D05" w:rsidRPr="00B550F3" w:rsidRDefault="00440D05" w:rsidP="00440D05">
      <w:pPr>
        <w:rPr>
          <w:rFonts w:ascii="彩虹粗仿宋" w:eastAsia="彩虹粗仿宋"/>
          <w:sz w:val="24"/>
        </w:rPr>
      </w:pPr>
    </w:p>
    <w:p w:rsidR="00440D05" w:rsidRPr="00B550F3" w:rsidRDefault="00440D05" w:rsidP="00440D05">
      <w:pPr>
        <w:pStyle w:val="2"/>
        <w:jc w:val="center"/>
        <w:rPr>
          <w:rFonts w:ascii="彩虹粗仿宋" w:eastAsia="彩虹粗仿宋"/>
          <w:sz w:val="30"/>
          <w:szCs w:val="24"/>
        </w:rPr>
      </w:pPr>
      <w:bookmarkStart w:id="4" w:name="_Toc124325887"/>
      <w:r w:rsidRPr="00B550F3">
        <w:rPr>
          <w:rFonts w:ascii="彩虹粗仿宋" w:eastAsia="彩虹粗仿宋" w:hint="eastAsia"/>
          <w:sz w:val="30"/>
        </w:rPr>
        <w:lastRenderedPageBreak/>
        <w:t>三、基金托管人对基金管理人的业务监督和核查</w:t>
      </w:r>
      <w:bookmarkEnd w:id="4"/>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基金投资于依法发行或上市的股票、债券等金融工具及法律法规或中国证监会允许基金投资的其他金融工具。具体包括：国债、央行票据、地方政府债、金融债、次级债、企业债、短期融资券、中期票据、公司债、可转换债券（含可分离型可转换债券）、可交换债券、证券公司短期公司债券、中小企业私募债、资产支持证券、债券回购、银行存款、国债期货等固定收益类资产，股票（含中小板、创业板及其他依法发行上市的股票）、权证、股指期货等权益类品种以及法律法规或中国证监会允许基金投资的其他金融工具，但须符合中国证监会相关规定。</w:t>
      </w:r>
    </w:p>
    <w:p w:rsidR="00440D05" w:rsidRPr="00B550F3" w:rsidRDefault="00440D05" w:rsidP="00440D05">
      <w:pPr>
        <w:adjustRightInd w:val="0"/>
        <w:snapToGrid w:val="0"/>
        <w:ind w:firstLineChars="200" w:firstLine="480"/>
        <w:rPr>
          <w:rFonts w:ascii="彩虹粗仿宋" w:eastAsia="彩虹粗仿宋"/>
          <w:sz w:val="24"/>
          <w:szCs w:val="30"/>
        </w:rPr>
      </w:pPr>
      <w:r w:rsidRPr="00B550F3">
        <w:rPr>
          <w:rFonts w:ascii="彩虹粗仿宋" w:eastAsia="彩虹粗仿宋" w:hAnsi="宋体" w:cs="Arial" w:hint="eastAsia"/>
          <w:sz w:val="24"/>
        </w:rPr>
        <w:t>如法律法规或监管机构以后允许基金投资其他品种，本基金可以将其纳入投资范围。</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sz w:val="24"/>
        </w:rPr>
        <w:t>1.</w:t>
      </w:r>
      <w:r w:rsidRPr="00B550F3">
        <w:rPr>
          <w:rFonts w:hint="eastAsia"/>
        </w:rPr>
        <w:t xml:space="preserve"> </w:t>
      </w:r>
      <w:r w:rsidRPr="00B550F3">
        <w:rPr>
          <w:rFonts w:ascii="彩虹粗仿宋" w:eastAsia="彩虹粗仿宋" w:hint="eastAsia"/>
          <w:sz w:val="24"/>
        </w:rPr>
        <w:t>本基金投资于固定收益类资产不低于基金资产的50%；投资于权益类资产不高于基金资产的50%；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2.</w:t>
      </w:r>
      <w:r w:rsidRPr="00B550F3">
        <w:rPr>
          <w:rFonts w:hint="eastAsia"/>
        </w:rPr>
        <w:t xml:space="preserve"> </w:t>
      </w:r>
      <w:r w:rsidRPr="00B550F3">
        <w:rPr>
          <w:rFonts w:ascii="彩虹粗仿宋" w:eastAsia="彩虹粗仿宋" w:hint="eastAsia"/>
          <w:sz w:val="24"/>
        </w:rPr>
        <w:t>扣除股指期货合约、国债期货需缴纳的交易保证金后，保持不低于基金资产净值5％的现金或者到期日在一年以内的政府债券；</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3.本基金持有一家公司发行的证券，其市值不超过基金资产净值的10％；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4.本基金持有的全部权证，其市值不得超过基金资产净值的3％；</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5.本基金在任何交易日买入权证的总金额，不得超过上一交易日基金资产净值的0.5％；</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6.本基金投资于同一原始权益人的各类资产支持证券的比例，不得超过基金资产净值的10％；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7.本基金持有的全部资产支持证券，其市值不得超过基金资产净值的20％；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8.本基金持有的同一(指同一信用级别)资产支持证券的比例，不得超过该资产支持证券规模的10％；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9.本基金应投资于信用级别评级为BBB以上(含BBB)的资产支持证券。基金持有资产支持证券期间，如果其信用等级下降、不再符合投资标准，应在评级报</w:t>
      </w:r>
      <w:r w:rsidRPr="00B550F3">
        <w:rPr>
          <w:rFonts w:ascii="彩虹粗仿宋" w:eastAsia="彩虹粗仿宋" w:hint="eastAsia"/>
          <w:sz w:val="24"/>
        </w:rPr>
        <w:lastRenderedPageBreak/>
        <w:t>告发布之日起3个月内予以全部卖出；</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11.本基金进入全国银行间同业市场进行债券回购的资金余额不得超过基金资产净值的40％；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12.本基金资产总值不得超过基金资产净值的140%；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13.本基金在任何交易日日终，持有的买入股指期货合约价值，不得超过基金资产净值的10%。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14.开放式基金在任何交易日日终，持有的买入期货合约价值与有价证券市值之和,不得超过基金资产净值的95%。</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其中，有价证券指股票、债券（不含到期日在一年以内的政府债券）、权证、资产支持证券、买入返售金融资产（不含质押式回购）等。</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15.本基金在任何交易日日终，持有的卖出股指期货合约价值不得超过基金持有的股票总市值的20%。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16.本基金所持有的股票市值和买入、卖出股指期货合约价值，合计（轧差计算）应当符合《基金合同》关于股票投资比例的有关约定。</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17.本基金在任何交易日内交易（不包括平仓）的股指期货合约的成交金额不得超过上一交易日基金资产净值的20%。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18.本基金持有单只中小企业私募债券，其市值不得超过该基金资产净值的10%；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19.本基金参与国债期货交易，应当遵守下列要求：</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（1）基金在任何交易日日终，持有的买入国债期货合约价值，不得超过基金资产净值的15%。</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（2）开放式基金在任何交易日日终，持有的买入国债期货和股指期货合约价值与有价证券市值之和,不得超过基金资产净值的95%。</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（3）基金在任何交易日日终，持有的卖出国债期货合约价值不得超过基金持有的债券总市值的30%。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基金管理人应当按照中国金融期货交易所要求的内容、格式与时限向交易所报告所交易和持有的卖出期货合约情况、交易目的及对应的证券资产情况等。</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（4）基金所持有的债券（不含到期日在一年以内的政府债券）市值和买入、</w:t>
      </w:r>
      <w:r w:rsidRPr="00B550F3">
        <w:rPr>
          <w:rFonts w:ascii="彩虹粗仿宋" w:eastAsia="彩虹粗仿宋" w:hint="eastAsia"/>
          <w:sz w:val="24"/>
        </w:rPr>
        <w:lastRenderedPageBreak/>
        <w:t>卖出国债期货合约价值，合计（轧差计算）应当符合基金合同关于债券投资比例的有关约定。</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（5）基金在任何交易日内交易（不包括平仓）的国债期货合约的成交金额不得超过上一交易日基金资产净值的30%。</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20.本基金持有的所有流通受限证券，其公允价值不得超过本基金资产净值的15%；本基金持有的同一流通受限证券，其公允价值不得超过本基金资产净值的5%；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限结束后卖出流通受限证券。</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如果法律法规对上述投资组合比例限制进行变更的，以变更后的规定为准。法律法规或监管部门取消上述限制，则本基金投资不再受相关限制。</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因证券市场波动、证券发行人合并、基金规模变动等基金管理人之外的因素致使基金投资比例不符合上述规定投资比例的，基金管理人应当在10个交易日内进行调整，但中国证监会规定的特殊情形除外。</w:t>
      </w:r>
    </w:p>
    <w:p w:rsidR="00440D05" w:rsidRPr="00B550F3"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（三）基金托管人</w:t>
      </w:r>
      <w:bookmarkStart w:id="5" w:name="OLE_LINK1"/>
      <w:r w:rsidRPr="00B550F3">
        <w:rPr>
          <w:rFonts w:ascii="彩虹粗仿宋" w:eastAsia="彩虹粗仿宋" w:hAnsi="宋体" w:cs="Arial" w:hint="eastAsia"/>
          <w:sz w:val="24"/>
        </w:rPr>
        <w:t>根据有关法律法规的规定及《基金合同》的约定，</w:t>
      </w:r>
      <w:bookmarkEnd w:id="5"/>
      <w:r w:rsidRPr="00B550F3">
        <w:rPr>
          <w:rFonts w:ascii="彩虹粗仿宋" w:eastAsia="彩虹粗仿宋" w:hAnsi="宋体" w:cs="Arial" w:hint="eastAsia"/>
          <w:sz w:val="24"/>
        </w:rPr>
        <w:t>对本托管协议第十五条第九款基金投资禁止行为通过事后监督方式进行监督。</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440D05" w:rsidRPr="00B550F3" w:rsidRDefault="00440D05" w:rsidP="00440D05">
      <w:pPr>
        <w:adjustRightInd w:val="0"/>
        <w:snapToGrid w:val="0"/>
        <w:ind w:firstLineChars="200" w:firstLine="480"/>
        <w:rPr>
          <w:rFonts w:ascii="彩虹粗仿宋" w:eastAsia="彩虹粗仿宋" w:hAnsi="宋体" w:cs="Arial"/>
        </w:rPr>
      </w:pPr>
      <w:r w:rsidRPr="00B550F3">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w:t>
      </w:r>
      <w:r w:rsidRPr="00B550F3">
        <w:rPr>
          <w:rFonts w:ascii="彩虹粗仿宋" w:eastAsia="彩虹粗仿宋" w:hAnsi="宋体" w:cs="Arial" w:hint="eastAsia"/>
          <w:sz w:val="24"/>
        </w:rPr>
        <w:lastRenderedPageBreak/>
        <w:t>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440D05" w:rsidRPr="00B550F3" w:rsidRDefault="00440D05" w:rsidP="00440D05">
      <w:pPr>
        <w:adjustRightInd w:val="0"/>
        <w:snapToGrid w:val="0"/>
        <w:ind w:firstLineChars="200" w:firstLine="480"/>
        <w:rPr>
          <w:rFonts w:ascii="彩虹粗仿宋" w:eastAsia="彩虹粗仿宋" w:hAnsi="宋体" w:cs="Arial"/>
        </w:rPr>
      </w:pPr>
      <w:r w:rsidRPr="00B550F3">
        <w:rPr>
          <w:rFonts w:ascii="彩虹粗仿宋" w:eastAsia="彩虹粗仿宋" w:hAnsi="宋体" w:cs="Arial" w:hint="eastAsia"/>
          <w:color w:val="000000"/>
          <w:sz w:val="24"/>
        </w:rPr>
        <w:t>基金管理人负责对交易对手的资信控制，按银行间债券市场的交易规则进行交易，并</w:t>
      </w:r>
      <w:r w:rsidRPr="00B550F3">
        <w:rPr>
          <w:rFonts w:ascii="彩虹粗仿宋" w:eastAsia="彩虹粗仿宋" w:hint="eastAsia"/>
          <w:sz w:val="24"/>
        </w:rPr>
        <w:t>负责解决因交易对手不履行合同而造成的纠纷，基金托管人不承担由此造成的任何法律责任及损失。若未履约的交易对手在基金托管人与基金管理人确定的时间前仍未承担违约责任及其他相关法律责任的，基金管理人可以向相关交易对手追偿。</w:t>
      </w:r>
      <w:r w:rsidRPr="00B550F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（五）基金托管人根据有关法律法规的规定及《基金合同》的约定，对基金管理人投资流通受限证券进行监督。</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int="eastAsia"/>
          <w:sz w:val="24"/>
        </w:rPr>
        <w:t>基金管理人投资流通受限证券，应事先根据中国证监会相关规定，明确基金投资流通受限证券的比例，</w:t>
      </w:r>
      <w:r w:rsidRPr="00B550F3">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40D05" w:rsidRPr="00B550F3" w:rsidRDefault="00440D05" w:rsidP="00440D05">
      <w:pPr>
        <w:adjustRightInd w:val="0"/>
        <w:snapToGrid w:val="0"/>
        <w:ind w:firstLineChars="200" w:firstLine="480"/>
        <w:rPr>
          <w:rFonts w:ascii="彩虹粗仿宋" w:eastAsia="彩虹粗仿宋"/>
          <w:sz w:val="24"/>
        </w:rPr>
      </w:pPr>
      <w:r w:rsidRPr="0076336F">
        <w:rPr>
          <w:rFonts w:ascii="彩虹粗仿宋" w:eastAsia="彩虹粗仿宋" w:hint="eastAsia"/>
          <w:sz w:val="24"/>
        </w:rPr>
        <w:t>1.本基金</w:t>
      </w:r>
      <w:r w:rsidRPr="00B550F3">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40D05" w:rsidRPr="00B550F3" w:rsidRDefault="00440D05" w:rsidP="0076336F">
      <w:pPr>
        <w:adjustRightInd w:val="0"/>
        <w:snapToGrid w:val="0"/>
        <w:ind w:firstLineChars="200" w:firstLine="480"/>
        <w:rPr>
          <w:rFonts w:ascii="彩虹粗仿宋" w:eastAsia="彩虹粗仿宋"/>
          <w:sz w:val="24"/>
        </w:rPr>
      </w:pPr>
      <w:r w:rsidRPr="0076336F">
        <w:rPr>
          <w:rFonts w:ascii="彩虹粗仿宋" w:eastAsia="彩虹粗仿宋" w:hint="eastAsia"/>
          <w:sz w:val="24"/>
        </w:rPr>
        <w:t>本基金</w:t>
      </w:r>
      <w:r w:rsidRPr="00B550F3">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440D05" w:rsidRPr="00B550F3" w:rsidRDefault="00440D05" w:rsidP="00440D05">
      <w:pPr>
        <w:adjustRightInd w:val="0"/>
        <w:snapToGrid w:val="0"/>
        <w:ind w:firstLineChars="200" w:firstLine="480"/>
        <w:rPr>
          <w:rFonts w:ascii="彩虹粗仿宋" w:eastAsia="彩虹粗仿宋"/>
          <w:sz w:val="24"/>
        </w:rPr>
      </w:pPr>
      <w:r w:rsidRPr="0076336F">
        <w:rPr>
          <w:rFonts w:ascii="彩虹粗仿宋" w:eastAsia="彩虹粗仿宋" w:hint="eastAsia"/>
          <w:sz w:val="24"/>
        </w:rPr>
        <w:t>本基金</w:t>
      </w:r>
      <w:r w:rsidRPr="00B550F3">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440D05" w:rsidRPr="00B550F3" w:rsidRDefault="00440D05" w:rsidP="00440D05">
      <w:pPr>
        <w:adjustRightInd w:val="0"/>
        <w:snapToGrid w:val="0"/>
        <w:ind w:firstLineChars="200" w:firstLine="480"/>
        <w:rPr>
          <w:rFonts w:ascii="彩虹粗仿宋" w:eastAsia="彩虹粗仿宋"/>
          <w:sz w:val="24"/>
        </w:rPr>
      </w:pPr>
      <w:r w:rsidRPr="0076336F">
        <w:rPr>
          <w:rFonts w:ascii="彩虹粗仿宋" w:eastAsia="彩虹粗仿宋" w:hint="eastAsia"/>
          <w:sz w:val="24"/>
        </w:rPr>
        <w:t>本基金</w:t>
      </w:r>
      <w:r w:rsidRPr="00B550F3">
        <w:rPr>
          <w:rFonts w:ascii="彩虹粗仿宋" w:eastAsia="彩虹粗仿宋" w:hint="eastAsia"/>
          <w:sz w:val="24"/>
        </w:rPr>
        <w:t>投资流通受限证券，不得预付任何形式的保证金。</w:t>
      </w:r>
    </w:p>
    <w:p w:rsidR="00440D05" w:rsidRPr="00B550F3" w:rsidRDefault="00440D05" w:rsidP="0076336F">
      <w:pPr>
        <w:adjustRightInd w:val="0"/>
        <w:snapToGrid w:val="0"/>
        <w:ind w:firstLineChars="200" w:firstLine="480"/>
        <w:rPr>
          <w:rFonts w:ascii="彩虹粗仿宋" w:eastAsia="彩虹粗仿宋"/>
          <w:sz w:val="24"/>
        </w:rPr>
      </w:pPr>
      <w:r w:rsidRPr="0076336F">
        <w:rPr>
          <w:rFonts w:ascii="彩虹粗仿宋" w:eastAsia="彩虹粗仿宋" w:hint="eastAsia"/>
          <w:sz w:val="24"/>
        </w:rPr>
        <w:t>2.</w:t>
      </w:r>
      <w:r w:rsidRPr="00B550F3">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w:t>
      </w:r>
      <w:r w:rsidRPr="00B550F3">
        <w:rPr>
          <w:rFonts w:ascii="彩虹粗仿宋" w:eastAsia="彩虹粗仿宋" w:hint="eastAsia"/>
          <w:sz w:val="24"/>
        </w:rPr>
        <w:lastRenderedPageBreak/>
        <w:t>例限制失调、基金流动性困难以及相关损失的应对解决措施，以及有关异常情况的处置。</w:t>
      </w:r>
      <w:r w:rsidRPr="0076336F">
        <w:rPr>
          <w:rFonts w:ascii="彩虹粗仿宋" w:eastAsia="彩虹粗仿宋" w:hint="eastAsia"/>
          <w:sz w:val="24"/>
        </w:rPr>
        <w:t>基金管理人应在首次投资流通受限证券前向基金托管人提供</w:t>
      </w:r>
      <w:r w:rsidRPr="00B550F3">
        <w:rPr>
          <w:rFonts w:ascii="彩虹粗仿宋" w:eastAsia="彩虹粗仿宋" w:hint="eastAsia"/>
          <w:sz w:val="24"/>
        </w:rPr>
        <w:t>基金投资非公开发行股票相关流动性风险处置预案。</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按照基金合同的约定进行处理。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440D05" w:rsidRPr="00B550F3" w:rsidRDefault="00440D05" w:rsidP="0076336F">
      <w:pPr>
        <w:adjustRightInd w:val="0"/>
        <w:snapToGrid w:val="0"/>
        <w:ind w:firstLineChars="200" w:firstLine="480"/>
        <w:rPr>
          <w:rFonts w:ascii="彩虹粗仿宋" w:eastAsia="彩虹粗仿宋"/>
          <w:sz w:val="24"/>
        </w:rPr>
      </w:pPr>
      <w:r w:rsidRPr="0076336F">
        <w:rPr>
          <w:rFonts w:ascii="彩虹粗仿宋" w:eastAsia="彩虹粗仿宋" w:hint="eastAsia"/>
          <w:sz w:val="24"/>
        </w:rPr>
        <w:t>3.</w:t>
      </w:r>
      <w:r w:rsidRPr="00B550F3">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（1）中国证监会批准发行非公开发行股票的批准文件。</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（2）非公开发行股票有关发行数量、发行价格、锁定期等发行资料。</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（3）非公开发行股票发行人与中国证券登记结算有限责任公司或中央国债登记结算有限责任公司签订的证券登记及服务协议。</w:t>
      </w:r>
    </w:p>
    <w:p w:rsidR="00440D05" w:rsidRPr="0076336F" w:rsidRDefault="00440D05" w:rsidP="00440D05">
      <w:pPr>
        <w:adjustRightInd w:val="0"/>
        <w:snapToGrid w:val="0"/>
        <w:ind w:firstLineChars="200" w:firstLine="480"/>
        <w:rPr>
          <w:rFonts w:ascii="彩虹粗仿宋" w:eastAsia="彩虹粗仿宋"/>
          <w:sz w:val="24"/>
        </w:rPr>
      </w:pPr>
      <w:r w:rsidRPr="00B550F3">
        <w:rPr>
          <w:rFonts w:ascii="彩虹粗仿宋" w:eastAsia="彩虹粗仿宋" w:hint="eastAsia"/>
          <w:sz w:val="24"/>
        </w:rPr>
        <w:t>（4）基金拟认购的数量、价格、总成本、账面价值。</w:t>
      </w:r>
    </w:p>
    <w:p w:rsidR="00440D05" w:rsidRPr="00B550F3" w:rsidRDefault="00440D05" w:rsidP="0076336F">
      <w:pPr>
        <w:adjustRightInd w:val="0"/>
        <w:snapToGrid w:val="0"/>
        <w:ind w:firstLineChars="200" w:firstLine="480"/>
        <w:rPr>
          <w:rFonts w:ascii="彩虹粗仿宋" w:eastAsia="彩虹粗仿宋"/>
          <w:sz w:val="24"/>
        </w:rPr>
      </w:pPr>
      <w:r w:rsidRPr="0076336F">
        <w:rPr>
          <w:rFonts w:ascii="彩虹粗仿宋" w:eastAsia="彩虹粗仿宋" w:hint="eastAsia"/>
          <w:sz w:val="24"/>
        </w:rPr>
        <w:t>4.</w:t>
      </w:r>
      <w:r w:rsidRPr="00B550F3">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440D05" w:rsidRPr="00B550F3" w:rsidRDefault="00440D05" w:rsidP="0076336F">
      <w:pPr>
        <w:adjustRightInd w:val="0"/>
        <w:snapToGrid w:val="0"/>
        <w:ind w:firstLineChars="200" w:firstLine="480"/>
        <w:rPr>
          <w:rFonts w:ascii="彩虹粗仿宋" w:eastAsia="彩虹粗仿宋"/>
          <w:sz w:val="24"/>
        </w:rPr>
      </w:pPr>
      <w:r w:rsidRPr="0076336F">
        <w:rPr>
          <w:rFonts w:ascii="彩虹粗仿宋" w:eastAsia="彩虹粗仿宋" w:hint="eastAsia"/>
          <w:sz w:val="24"/>
        </w:rPr>
        <w:t>5.</w:t>
      </w:r>
      <w:r w:rsidRPr="00B550F3">
        <w:rPr>
          <w:rFonts w:ascii="彩虹粗仿宋" w:eastAsia="彩虹粗仿宋" w:hint="eastAsia"/>
          <w:sz w:val="24"/>
        </w:rPr>
        <w:t>基金托管人根据有关规定有权对基金管理人进行以下事项监督：</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（1）本基金投资流通受限证券时的法律法规遵守情况。</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（2）在基金投资流通受限证券管理工作方面有关制度、流动性风险处置预案的建立与完善情况。</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（3）有关比例限制的执行情况。</w:t>
      </w:r>
    </w:p>
    <w:p w:rsidR="00440D05" w:rsidRPr="00B550F3" w:rsidRDefault="00440D05" w:rsidP="0076336F">
      <w:pPr>
        <w:adjustRightInd w:val="0"/>
        <w:snapToGrid w:val="0"/>
        <w:ind w:firstLineChars="200" w:firstLine="480"/>
        <w:rPr>
          <w:rFonts w:ascii="彩虹粗仿宋" w:eastAsia="彩虹粗仿宋"/>
          <w:sz w:val="24"/>
        </w:rPr>
      </w:pPr>
      <w:r w:rsidRPr="00B550F3">
        <w:rPr>
          <w:rFonts w:ascii="彩虹粗仿宋" w:eastAsia="彩虹粗仿宋" w:hint="eastAsia"/>
          <w:sz w:val="24"/>
        </w:rPr>
        <w:t>（4）信息披露情况。</w:t>
      </w:r>
    </w:p>
    <w:p w:rsidR="00440D05" w:rsidRPr="00B550F3" w:rsidRDefault="00440D05" w:rsidP="00440D05">
      <w:pPr>
        <w:adjustRightInd w:val="0"/>
        <w:snapToGrid w:val="0"/>
        <w:ind w:firstLineChars="200" w:firstLine="480"/>
        <w:rPr>
          <w:rFonts w:ascii="彩虹粗仿宋" w:eastAsia="彩虹粗仿宋"/>
          <w:sz w:val="24"/>
        </w:rPr>
      </w:pPr>
      <w:r w:rsidRPr="0076336F">
        <w:rPr>
          <w:rFonts w:ascii="彩虹粗仿宋" w:eastAsia="彩虹粗仿宋" w:hint="eastAsia"/>
          <w:sz w:val="24"/>
        </w:rPr>
        <w:t>6.</w:t>
      </w:r>
      <w:r w:rsidRPr="00B550F3">
        <w:rPr>
          <w:rFonts w:ascii="彩虹粗仿宋" w:eastAsia="彩虹粗仿宋" w:hint="eastAsia"/>
          <w:sz w:val="24"/>
        </w:rPr>
        <w:t>相关法律法规对基金投资流通受限证券有新规定的，从其规定。</w:t>
      </w:r>
    </w:p>
    <w:p w:rsidR="00440D05" w:rsidRPr="0076336F" w:rsidRDefault="00440D05" w:rsidP="00440D05">
      <w:pPr>
        <w:adjustRightInd w:val="0"/>
        <w:snapToGrid w:val="0"/>
        <w:ind w:firstLineChars="200" w:firstLine="480"/>
        <w:rPr>
          <w:rFonts w:ascii="彩虹粗仿宋" w:eastAsia="彩虹粗仿宋"/>
          <w:sz w:val="24"/>
        </w:rPr>
      </w:pPr>
      <w:r w:rsidRPr="0076336F">
        <w:rPr>
          <w:rFonts w:ascii="彩虹粗仿宋" w:eastAsia="彩虹粗仿宋" w:hint="eastAsia"/>
          <w:sz w:val="24"/>
        </w:rPr>
        <w:t>（六）基金投资中小企业私募债券，基金管理人应根据审慎原则，制定严格的投资决策流程、风险控制制度和信用风险、流动性风险处置预案，以防范信用风险、流动性风险等各种风险。</w:t>
      </w:r>
    </w:p>
    <w:p w:rsidR="00440D05" w:rsidRPr="0076336F" w:rsidRDefault="00440D05" w:rsidP="00440D05">
      <w:pPr>
        <w:adjustRightInd w:val="0"/>
        <w:snapToGrid w:val="0"/>
        <w:ind w:firstLineChars="200" w:firstLine="480"/>
        <w:rPr>
          <w:rFonts w:ascii="彩虹粗仿宋" w:eastAsia="彩虹粗仿宋"/>
          <w:sz w:val="24"/>
        </w:rPr>
      </w:pPr>
      <w:r w:rsidRPr="0076336F">
        <w:rPr>
          <w:rFonts w:ascii="彩虹粗仿宋" w:eastAsia="彩虹粗仿宋" w:hint="eastAsia"/>
          <w:sz w:val="24"/>
        </w:rPr>
        <w:lastRenderedPageBreak/>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40D05" w:rsidRPr="00B550F3" w:rsidRDefault="00440D05" w:rsidP="00440D05">
      <w:pPr>
        <w:rPr>
          <w:rFonts w:ascii="彩虹粗仿宋" w:eastAsia="彩虹粗仿宋"/>
          <w:sz w:val="24"/>
        </w:rPr>
      </w:pPr>
    </w:p>
    <w:p w:rsidR="00440D05" w:rsidRPr="00B550F3" w:rsidRDefault="00440D05" w:rsidP="00440D05">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B550F3">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40D05" w:rsidRPr="00B550F3" w:rsidRDefault="00440D05" w:rsidP="00440D05">
      <w:pPr>
        <w:rPr>
          <w:rFonts w:ascii="彩虹粗仿宋" w:eastAsia="彩虹粗仿宋"/>
          <w:sz w:val="24"/>
        </w:rPr>
      </w:pPr>
    </w:p>
    <w:p w:rsidR="00440D05" w:rsidRPr="00B550F3" w:rsidRDefault="00440D05" w:rsidP="00440D05">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B550F3">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（一）基金财产保管的原则</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1.基金财产应独立于基金管理人、基金托管人的固有财产。</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2.基金托管人应安全保管基金财产。</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3.基金托管人按照规定开设基金财产的资金账户和证券账户。</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4.基金托管人对所托管的不同基金财产分别设置账户，确保基金财产的完整与独立。</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5.基金托管人按照《基金合同》和本协议的约定保管基金财产，如有特殊情况双方可另行协商解决。基金</w:t>
      </w:r>
      <w:r w:rsidRPr="00B550F3">
        <w:rPr>
          <w:rFonts w:ascii="彩虹粗仿宋" w:eastAsia="彩虹粗仿宋" w:hint="eastAsia"/>
          <w:sz w:val="24"/>
        </w:rPr>
        <w:t>托管人未经基金管理人的指令，不得自行运用、处分、分配本基金的任何资产（不包含基金托管人依据中国证券登记结算有限责任公司</w:t>
      </w:r>
      <w:r w:rsidRPr="00B550F3">
        <w:rPr>
          <w:rFonts w:ascii="彩虹粗仿宋" w:eastAsia="彩虹粗仿宋" w:hint="eastAsia"/>
          <w:sz w:val="24"/>
        </w:rPr>
        <w:lastRenderedPageBreak/>
        <w:t>结算数据完成场内交易交收、开户银行或登记结算机构扣收结算费和账户维护费等费用）。</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7.除依据法律法规和《基金合同》的规定外，基金托管人不得委托第三人托管基金财产。</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（二）基金募集期间及募集资金的验资</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3.若基金募集期限届满，未能达到《基金合同》生效的条件，由基金管理人按规定办理退款等事宜。</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（三）基金银行账户的开立和管理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3.基金银行账户的开立和管理应符合银行业监督管理机构的有关规定。</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4.在符合法律法规规定的条件下，基金托管人可以通过基金托管人专用账户办理基金资产的支付。</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（四）基金证券账户和结算备付金账户的开立和管理</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1.基金托管人在中国证券登记结算有限责任公司为基金开立基金托管人与基金联名的证券账户。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3.基金证券账户的开立和证券账户卡的保管由基金托管人负责，账户资产的管理和运用由基金管理人负责。</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440D05" w:rsidRPr="00B550F3" w:rsidRDefault="00440D05" w:rsidP="00440D0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B550F3">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（五）债券托管专户的开设和管理</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（六）其他账户的开立和管理</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2.法律法规等有关规定对相关账户的开立和管理另有规定的，从其规定办理。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（七）基金财产投资的有关有价凭证等的保管</w:t>
      </w:r>
    </w:p>
    <w:p w:rsidR="00440D05" w:rsidRPr="00B550F3" w:rsidRDefault="00440D05" w:rsidP="00440D05">
      <w:pPr>
        <w:adjustRightInd w:val="0"/>
        <w:snapToGrid w:val="0"/>
        <w:ind w:firstLineChars="200" w:firstLine="480"/>
        <w:rPr>
          <w:rFonts w:ascii="彩虹粗仿宋" w:eastAsia="彩虹粗仿宋" w:hAnsi="宋体" w:cs="Arial"/>
        </w:rPr>
      </w:pPr>
      <w:r w:rsidRPr="00B550F3">
        <w:rPr>
          <w:rFonts w:ascii="彩虹粗仿宋" w:eastAsia="彩虹粗仿宋" w:hAnsi="宋体" w:cs="Arial" w:hint="eastAsia"/>
          <w:sz w:val="24"/>
        </w:rPr>
        <w:t>基金财产投资的有关实物证券、银行</w:t>
      </w:r>
      <w:r w:rsidRPr="00B550F3">
        <w:rPr>
          <w:rFonts w:ascii="彩虹粗仿宋" w:eastAsia="彩虹粗仿宋" w:hint="eastAsia"/>
          <w:sz w:val="24"/>
        </w:rPr>
        <w:t>存款开户证实书</w:t>
      </w:r>
      <w:r w:rsidRPr="00B550F3">
        <w:rPr>
          <w:rFonts w:ascii="彩虹粗仿宋" w:eastAsia="彩虹粗仿宋" w:hAnsi="宋体" w:cs="Arial" w:hint="eastAsia"/>
          <w:sz w:val="24"/>
        </w:rPr>
        <w:t>等有价凭证由基金托管人存放于基金托管人的保管库，也可存入中央国债登记结算有限责任公司、中国</w:t>
      </w:r>
      <w:r w:rsidRPr="00B550F3">
        <w:rPr>
          <w:rFonts w:ascii="彩虹粗仿宋" w:eastAsia="彩虹粗仿宋" w:hAnsi="宋体" w:cs="Arial" w:hint="eastAsia"/>
          <w:sz w:val="24"/>
        </w:rPr>
        <w:lastRenderedPageBreak/>
        <w:t>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（八）与基金财产有关的重大合同的保管</w:t>
      </w:r>
    </w:p>
    <w:p w:rsidR="00440D05" w:rsidRPr="00B550F3" w:rsidRDefault="00440D05" w:rsidP="00440D05">
      <w:pPr>
        <w:adjustRightInd w:val="0"/>
        <w:snapToGrid w:val="0"/>
        <w:ind w:firstLineChars="200" w:firstLine="480"/>
        <w:rPr>
          <w:rFonts w:ascii="彩虹粗仿宋" w:eastAsia="彩虹粗仿宋"/>
          <w:sz w:val="30"/>
          <w:szCs w:val="30"/>
        </w:rPr>
      </w:pPr>
      <w:r w:rsidRPr="00B550F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440D05" w:rsidRPr="00B550F3" w:rsidRDefault="00440D05" w:rsidP="00440D05">
      <w:pPr>
        <w:rPr>
          <w:rFonts w:ascii="彩虹粗仿宋" w:eastAsia="彩虹粗仿宋"/>
          <w:sz w:val="24"/>
        </w:rPr>
      </w:pPr>
    </w:p>
    <w:p w:rsidR="00440D05" w:rsidRPr="00B550F3" w:rsidRDefault="00440D05" w:rsidP="00440D05">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B550F3">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（一）基金管理人对发送指令人员的书面授权</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1.基金管理人应指定专人向基金托管人发送指令。</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（二）指令的内容</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1.指令包括付款指令以及其他资金划拨指令等。</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lastRenderedPageBreak/>
        <w:t>（三）指令的发送、确认及执行的时间和程序</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1.指令的发送</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基金管理人发送指令应采用加密传真方式或双方协商一致的其他方式。</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指令发出后，基金管理人应及时以电话方式向基金托管人确认。</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2.指令的确认</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3.指令的时间和执行</w:t>
      </w:r>
    </w:p>
    <w:p w:rsidR="00440D05" w:rsidRPr="00B550F3" w:rsidRDefault="00440D05" w:rsidP="00440D05">
      <w:pPr>
        <w:pStyle w:val="ab"/>
        <w:spacing w:line="240" w:lineRule="auto"/>
        <w:ind w:firstLineChars="0"/>
        <w:rPr>
          <w:rFonts w:ascii="彩虹粗仿宋" w:eastAsia="彩虹粗仿宋" w:hAnsi="宋体" w:cs="Arial"/>
          <w:szCs w:val="24"/>
          <w:shd w:val="pct15" w:color="auto" w:fill="FFFFFF"/>
        </w:rPr>
      </w:pPr>
      <w:r w:rsidRPr="00B550F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550F3">
        <w:rPr>
          <w:rFonts w:ascii="彩虹粗仿宋" w:eastAsia="彩虹粗仿宋" w:hAnsi="宋体" w:cs="Arial" w:hint="eastAsia"/>
          <w:szCs w:val="24"/>
        </w:rPr>
        <w:t>对于中国证券登记结算有限责任公司实行T+0非担保交收的业务，基金管理人应在交易日14：00</w:t>
      </w:r>
      <w:r w:rsidRPr="00B550F3">
        <w:rPr>
          <w:rFonts w:ascii="彩虹粗仿宋" w:eastAsia="彩虹粗仿宋" w:hAnsi="宋体" w:cs="Arial" w:hint="eastAsia"/>
        </w:rPr>
        <w:t>前</w:t>
      </w:r>
      <w:r w:rsidRPr="00B550F3">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B550F3">
        <w:rPr>
          <w:rFonts w:ascii="彩虹粗仿宋" w:eastAsia="彩虹粗仿宋" w:hAnsi="宋体" w:cs="Arial" w:hint="eastAsia"/>
        </w:rPr>
        <w:t>结算参与人</w:t>
      </w:r>
      <w:r w:rsidRPr="00B550F3">
        <w:rPr>
          <w:rFonts w:ascii="彩虹粗仿宋" w:eastAsia="彩虹粗仿宋" w:hAnsi="宋体" w:cs="Arial" w:hint="eastAsia"/>
          <w:szCs w:val="24"/>
        </w:rPr>
        <w:t>最低备付金带来的利息损失</w:t>
      </w:r>
      <w:r w:rsidRPr="00B550F3">
        <w:rPr>
          <w:rFonts w:ascii="彩虹粗仿宋" w:eastAsia="彩虹粗仿宋" w:hAnsi="宋体" w:cs="Arial" w:hint="eastAsia"/>
        </w:rPr>
        <w:t>。</w:t>
      </w:r>
      <w:r w:rsidRPr="00B550F3">
        <w:rPr>
          <w:rFonts w:ascii="彩虹粗仿宋" w:eastAsia="彩虹粗仿宋" w:hAnsi="宋体" w:cs="Arial" w:hint="eastAsia"/>
          <w:szCs w:val="24"/>
        </w:rPr>
        <w:t>基金管理人应确保基金托管人在执行指令时，基金资金账户有足够的资金余额，</w:t>
      </w:r>
      <w:r w:rsidRPr="00B550F3">
        <w:rPr>
          <w:rFonts w:ascii="彩虹粗仿宋" w:eastAsia="彩虹粗仿宋" w:hAnsi="宋体" w:cs="Arial" w:hint="eastAsia"/>
        </w:rPr>
        <w:t>在基金资金头寸充足的情况下，基金托管</w:t>
      </w:r>
      <w:r w:rsidRPr="00B550F3">
        <w:rPr>
          <w:rFonts w:ascii="彩虹粗仿宋" w:eastAsia="彩虹粗仿宋" w:hAnsi="宋体" w:cs="Arial" w:hint="eastAsia"/>
        </w:rPr>
        <w:lastRenderedPageBreak/>
        <w:t>人对基金管理人符合法律法规、《基金合同》、本协议的指令不得拖延或拒绝执行。</w:t>
      </w:r>
    </w:p>
    <w:p w:rsidR="00440D05" w:rsidRPr="00B550F3" w:rsidRDefault="00440D05" w:rsidP="00440D05">
      <w:pPr>
        <w:pStyle w:val="ab"/>
        <w:spacing w:line="240" w:lineRule="auto"/>
        <w:ind w:firstLineChars="0"/>
        <w:rPr>
          <w:rFonts w:ascii="彩虹粗仿宋" w:eastAsia="彩虹粗仿宋" w:hAnsi="宋体" w:cs="Arial"/>
        </w:rPr>
      </w:pPr>
      <w:r w:rsidRPr="00B550F3">
        <w:rPr>
          <w:rFonts w:ascii="彩虹粗仿宋" w:eastAsia="彩虹粗仿宋" w:hAnsi="宋体" w:cs="Arial" w:hint="eastAsia"/>
        </w:rPr>
        <w:t>（四）基金管理人发送错误指令的情形和处理程序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基金管理人发送错误指令的情形包括指令违反法律法规和《基金合同》，指令发送人员无权或超越权限发送指令。</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（五）基金托管人依照法律法规暂缓、拒绝执行指令的情形和处理程序</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若基金托管人发现基金管理人的指令违反法律法规，或者违反《基金合同》约定的，应当拒绝执行，立即通知基金管理人。</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（六）基金托管人未按照基金管理人指令执行的处理方法</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B550F3">
        <w:rPr>
          <w:rFonts w:ascii="彩虹粗仿宋" w:eastAsia="彩虹粗仿宋" w:hint="eastAsia"/>
          <w:sz w:val="24"/>
        </w:rPr>
        <w:t>赔偿由此造成的直接损失。</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（七）更换被授权人员的程序</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550F3">
        <w:rPr>
          <w:rFonts w:ascii="彩虹粗仿宋" w:eastAsia="彩虹粗仿宋" w:hint="eastAsia"/>
          <w:sz w:val="24"/>
        </w:rPr>
        <w:t>。</w:t>
      </w:r>
      <w:r w:rsidRPr="00B550F3">
        <w:rPr>
          <w:rFonts w:ascii="彩虹粗仿宋" w:eastAsia="彩虹粗仿宋" w:hAnsi="宋体" w:cs="Arial" w:hint="eastAsia"/>
          <w:sz w:val="24"/>
        </w:rPr>
        <w:t>基金托管人更换接受基金管理人指令的人员，应提前通过录音电话通知基金管理人。</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（八）其他事项</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正确执行基金管理人的合法指令对基金财产造成的损失不承担赔偿责任。</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B550F3">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（一）选择证券买卖的证券经营机构</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（二）基金投资证券后的清算交收安排</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1.清算与交割</w:t>
      </w:r>
    </w:p>
    <w:p w:rsidR="00440D05" w:rsidRPr="00B550F3" w:rsidRDefault="00440D05" w:rsidP="00440D05">
      <w:pPr>
        <w:adjustRightInd w:val="0"/>
        <w:snapToGrid w:val="0"/>
        <w:ind w:firstLine="480"/>
        <w:rPr>
          <w:rFonts w:ascii="彩虹粗仿宋" w:eastAsia="彩虹粗仿宋"/>
          <w:sz w:val="24"/>
        </w:rPr>
      </w:pPr>
      <w:r w:rsidRPr="00B550F3">
        <w:rPr>
          <w:rFonts w:ascii="彩虹粗仿宋" w:eastAsia="彩虹粗仿宋" w:hint="eastAsia"/>
          <w:sz w:val="24"/>
        </w:rPr>
        <w:t>基金管理人与基金托管人应根据有关法律法规及相关业务规则，签订《托管</w:t>
      </w:r>
    </w:p>
    <w:p w:rsidR="00440D05" w:rsidRPr="00B550F3" w:rsidRDefault="00440D05" w:rsidP="00440D05">
      <w:pPr>
        <w:adjustRightInd w:val="0"/>
        <w:snapToGrid w:val="0"/>
        <w:rPr>
          <w:rFonts w:ascii="彩虹粗仿宋" w:eastAsia="彩虹粗仿宋"/>
          <w:sz w:val="24"/>
        </w:rPr>
      </w:pPr>
      <w:r w:rsidRPr="00B550F3">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据此引发的任何证券、资金交收违约事件，由责任方按照监管部门的有关规定、要求及双方签署的《托管银行证券资金结算协议》承担相应赔偿责任。</w:t>
      </w:r>
    </w:p>
    <w:p w:rsidR="00440D05" w:rsidRPr="00B550F3" w:rsidRDefault="00440D05" w:rsidP="00440D05">
      <w:pPr>
        <w:adjustRightInd w:val="0"/>
        <w:snapToGrid w:val="0"/>
        <w:ind w:firstLine="480"/>
        <w:rPr>
          <w:rFonts w:ascii="彩虹粗仿宋" w:eastAsia="彩虹粗仿宋" w:hAnsi="宋体" w:cs="宋体"/>
          <w:color w:val="000000"/>
          <w:kern w:val="0"/>
          <w:sz w:val="24"/>
        </w:rPr>
      </w:pPr>
      <w:r w:rsidRPr="00B550F3">
        <w:rPr>
          <w:rFonts w:ascii="彩虹粗仿宋" w:eastAsia="彩虹粗仿宋" w:hAnsi="宋体" w:cs="宋体" w:hint="eastAsia"/>
          <w:color w:val="000000"/>
          <w:kern w:val="0"/>
          <w:sz w:val="24"/>
        </w:rPr>
        <w:t>基金管理人应采取合理、必要措施，确保T日日终有足够的资金头寸完成 T+1</w:t>
      </w:r>
      <w:r w:rsidRPr="00B550F3">
        <w:rPr>
          <w:rFonts w:ascii="彩虹粗仿宋" w:eastAsia="彩虹粗仿宋" w:hAnsi="宋体" w:cs="宋体" w:hint="eastAsia"/>
          <w:color w:val="000000"/>
          <w:kern w:val="0"/>
          <w:sz w:val="24"/>
        </w:rPr>
        <w:lastRenderedPageBreak/>
        <w:t>日</w:t>
      </w:r>
      <w:r w:rsidRPr="00B550F3">
        <w:rPr>
          <w:rFonts w:ascii="彩虹粗仿宋" w:eastAsia="彩虹粗仿宋" w:hint="eastAsia"/>
          <w:sz w:val="24"/>
        </w:rPr>
        <w:t>中国证券登记结算有限责任公司的资金</w:t>
      </w:r>
      <w:r w:rsidRPr="00B550F3">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本基金和基金托管人造成的损失由基金管理人承担；据此引发的任何证券、资金交收违约事件，由责任方按照监管部门的有关规定、要求及双方签署的《托管银行证券资金结算协议》承担相应赔偿责任。</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实行场内T+0交收的资金清算按照基金托管人的相关规定流程执行。</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2.交易记录、资金和证券账目核对的时间和方式</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（1）交易记录的核对</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（2）资金账目的核对</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资金账目按日核实。</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（3）证券账目的核对</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440D05" w:rsidRPr="00B550F3" w:rsidRDefault="00440D05" w:rsidP="00440D05">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（三）基金申购和赎回业务处理的基本规定</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1.基金份额申购、赎回的确认、清算由基金管理人或其委托的注册登记机构负责。</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3.基金管理人应保证本基金（或本基金管理人委托）的注册登记机构每个工作</w:t>
      </w:r>
      <w:r w:rsidRPr="00B550F3">
        <w:rPr>
          <w:rFonts w:ascii="彩虹粗仿宋" w:eastAsia="彩虹粗仿宋" w:hAnsi="宋体" w:cs="Arial" w:hint="eastAsia"/>
          <w:sz w:val="24"/>
        </w:rPr>
        <w:lastRenderedPageBreak/>
        <w:t>日15:00前向基金托管人发送前一开放日上述有关数据，并保证相关数据的准确、完整。</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6.关于清算专用账户的设立和管理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为满足申购、赎回及分红资金汇划的需要，由基金管理人开立资金清算的专用账户，该账户由注册登记机构管理。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7.对于基金申购过程中产生的应收款，如基金托管人无法从公开信息或基金管理人提供的书面资料中获取到账日期信息的，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8.赎回和分红资金划拨规定</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9.资金指令</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资金指令的格式、内容、发送、接收和确认方式等与投资指令相同。</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（四）申赎净额结算</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管理人应及时将划款指令发送给基金托管人，基金托管人按基金管理人的划款指令将托管账户净应付额在T日12:00之前划往基金清算账户。</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lastRenderedPageBreak/>
        <w:t>在发生巨额赎回或《基金合同》载明的其他暂停赎回或延缓支付赎回款项的情形时，款项的支付办法参照《基金合同》有关条款处理。</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（五）基金转换</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440D05" w:rsidRPr="00B550F3" w:rsidRDefault="00440D05" w:rsidP="00440D05">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440D05" w:rsidRPr="00B550F3" w:rsidRDefault="00440D05" w:rsidP="00440D05">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3.本基金开展基金转换业务应按相关法律法规规定及《基金合同》的约定进行公告。</w:t>
      </w:r>
    </w:p>
    <w:p w:rsidR="00440D05" w:rsidRPr="00B550F3" w:rsidRDefault="00440D05" w:rsidP="00440D05">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（六）基金现金分红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1.基金管理人确定分红方案通知基金托管人，双方核定后</w:t>
      </w:r>
      <w:r w:rsidRPr="00B550F3">
        <w:rPr>
          <w:rFonts w:ascii="彩虹粗仿宋" w:eastAsia="彩虹粗仿宋" w:hint="eastAsia"/>
          <w:sz w:val="24"/>
          <w:szCs w:val="18"/>
        </w:rPr>
        <w:t>依照《信息披露办法》的有关规定在中国证监会指定媒体上公告并</w:t>
      </w:r>
      <w:r w:rsidRPr="00B550F3">
        <w:rPr>
          <w:rFonts w:ascii="彩虹粗仿宋" w:eastAsia="彩虹粗仿宋" w:hint="eastAsia"/>
          <w:sz w:val="24"/>
        </w:rPr>
        <w:t>报中国证监会备案</w:t>
      </w:r>
      <w:r w:rsidRPr="00B550F3">
        <w:rPr>
          <w:rFonts w:ascii="彩虹粗仿宋" w:eastAsia="彩虹粗仿宋" w:hAnsi="宋体" w:cs="Arial" w:hint="eastAsia"/>
          <w:sz w:val="24"/>
        </w:rPr>
        <w:t>。</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440D05" w:rsidRPr="00B550F3" w:rsidRDefault="00440D05" w:rsidP="0076336F">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3.基金管理人在下达指令时，应给基金托管人留出必需的划款时间。</w:t>
      </w:r>
    </w:p>
    <w:p w:rsidR="00440D05" w:rsidRPr="00B550F3" w:rsidRDefault="00440D05" w:rsidP="0076336F">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（七）投资银行存款的特别约定</w:t>
      </w:r>
    </w:p>
    <w:p w:rsidR="00440D05" w:rsidRPr="00B550F3" w:rsidRDefault="00440D05" w:rsidP="0076336F">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1.本基金投资银行存款前，应与基金托管人签署《证券投资基金投资银行定期存款风险控制补充协议》。</w:t>
      </w:r>
    </w:p>
    <w:p w:rsidR="00440D05" w:rsidRPr="00B550F3" w:rsidRDefault="00440D05" w:rsidP="0076336F">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2.本基金投资银行存款，必须采用双方认可的方式办理。</w:t>
      </w:r>
    </w:p>
    <w:p w:rsidR="00440D05" w:rsidRPr="00B550F3" w:rsidRDefault="00440D05" w:rsidP="0076336F">
      <w:pPr>
        <w:adjustRightInd w:val="0"/>
        <w:snapToGrid w:val="0"/>
        <w:ind w:firstLine="480"/>
        <w:outlineLvl w:val="0"/>
        <w:rPr>
          <w:rFonts w:ascii="彩虹粗仿宋" w:eastAsia="彩虹粗仿宋" w:hAnsi="宋体" w:cs="Arial"/>
          <w:sz w:val="24"/>
        </w:rPr>
      </w:pPr>
      <w:r w:rsidRPr="00B550F3">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440D05" w:rsidRPr="00B550F3" w:rsidRDefault="00440D05" w:rsidP="0076336F">
      <w:pPr>
        <w:adjustRightInd w:val="0"/>
        <w:snapToGrid w:val="0"/>
        <w:ind w:firstLine="480"/>
        <w:outlineLvl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86" w:name="_Toc124325892"/>
      <w:r w:rsidRPr="00B550F3">
        <w:rPr>
          <w:rFonts w:ascii="彩虹粗仿宋" w:eastAsia="彩虹粗仿宋" w:hint="eastAsia"/>
          <w:sz w:val="30"/>
        </w:rPr>
        <w:t xml:space="preserve"> 八、基金资产净值计算和会计核算</w:t>
      </w:r>
      <w:bookmarkEnd w:id="86"/>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（一）基金资产净值的计算、复核与完成的时间及程序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每个交易日计算基金资产净值及基金份额净值，并按规定公告。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w:t>
      </w:r>
      <w:r w:rsidRPr="00B550F3">
        <w:rPr>
          <w:rFonts w:ascii="彩虹粗仿宋" w:eastAsia="彩虹粗仿宋" w:hAnsi="宋体" w:cs="Arial" w:hint="eastAsia"/>
          <w:sz w:val="24"/>
        </w:rPr>
        <w:lastRenderedPageBreak/>
        <w:t>基金份额净值结果发送基金托管人，经基金托管人复核无误后，由基金管理人对外公布。</w:t>
      </w:r>
    </w:p>
    <w:p w:rsidR="00440D05" w:rsidRPr="00B550F3" w:rsidRDefault="00440D05" w:rsidP="00440D05">
      <w:pPr>
        <w:ind w:firstLineChars="200" w:firstLine="480"/>
        <w:rPr>
          <w:rFonts w:ascii="彩虹粗仿宋" w:eastAsia="彩虹粗仿宋" w:hAnsi="宋体" w:cs="Arial"/>
          <w:sz w:val="24"/>
        </w:rPr>
      </w:pPr>
      <w:r w:rsidRPr="00B550F3">
        <w:rPr>
          <w:rFonts w:ascii="彩虹粗仿宋" w:eastAsia="彩虹粗仿宋" w:hAnsi="宋体" w:cs="Arial" w:hint="eastAsia"/>
          <w:sz w:val="24"/>
        </w:rPr>
        <w:t>（二）基金资产估值方法和特殊情形的处理</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1.估值对象</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基金所拥有的股票、债券、衍生工具和银行存款本息、应收款项、其它投资等资产及负债。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2.估值方法</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本基金所持有的投资品种，按如下原则进行估值 ：</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（1）证券交易所上市的有价证券的估值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①交易所上市的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②交易所上市交易或挂牌转让的不含权和含权固定收益品种，选取第三方估值机构提供的相应品种当日的估值净价；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③交易所上市交易的可转换债券，选取每日收盘价作为估值全价；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④交易所市场挂牌转让的资产支持证券和私募债券，采用估值技术确定公允价值，在估值技术难以可靠计量公允价值的情况下，按成本估值。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（2）处于未上市期间的有价证券应区分如下情况处理：</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（3）全国银行间债券市场交易的固定收益品种，采用估值技术确定公允价值。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（4）同一债券同时在两个或两个以上市场交易的，按债券所处的市场分别估值。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（5）期货合约以估值当日结算价进行估值，估值当日无结算价的，且最近交</w:t>
      </w:r>
      <w:r w:rsidRPr="00B550F3">
        <w:rPr>
          <w:rFonts w:ascii="彩虹粗仿宋" w:eastAsia="彩虹粗仿宋" w:hAnsi="宋体" w:cs="Arial" w:hint="eastAsia"/>
          <w:sz w:val="24"/>
        </w:rPr>
        <w:lastRenderedPageBreak/>
        <w:t>易日后经济环境未发生重大变化的，采用最近交易日结算价估值。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（6）如有充分理由表明按上述方法进行估值不能客观反映其公允价值的，基金管理人可根据具体情况与基金托管人商定后，按最能反映公允价值的价格估值。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（7）相关法律法规以及监管部门有强制规定的，从其规定。如有新增事项，按国家最新规定估值。</w:t>
      </w:r>
    </w:p>
    <w:p w:rsidR="00440D05" w:rsidRPr="00B550F3" w:rsidRDefault="00440D05" w:rsidP="00440D05">
      <w:pPr>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40D05" w:rsidRPr="00B550F3" w:rsidRDefault="00440D05" w:rsidP="00440D05">
      <w:pPr>
        <w:adjustRightInd w:val="0"/>
        <w:snapToGrid w:val="0"/>
        <w:ind w:firstLine="480"/>
        <w:rPr>
          <w:rFonts w:ascii="彩虹粗仿宋" w:eastAsia="彩虹粗仿宋"/>
          <w:sz w:val="24"/>
          <w:szCs w:val="21"/>
        </w:rPr>
      </w:pPr>
      <w:r w:rsidRPr="00B550F3">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40D05" w:rsidRPr="00B550F3" w:rsidRDefault="00440D05" w:rsidP="00440D05">
      <w:pPr>
        <w:adjustRightInd w:val="0"/>
        <w:snapToGrid w:val="0"/>
        <w:ind w:firstLine="480"/>
        <w:rPr>
          <w:rStyle w:val="read"/>
          <w:rFonts w:ascii="彩虹粗仿宋" w:eastAsia="彩虹粗仿宋" w:hAnsi="宋体" w:cs="Arial"/>
          <w:sz w:val="24"/>
        </w:rPr>
      </w:pPr>
      <w:r w:rsidRPr="00B550F3">
        <w:rPr>
          <w:rStyle w:val="read"/>
          <w:rFonts w:ascii="彩虹粗仿宋" w:eastAsia="彩虹粗仿宋" w:hAnsi="宋体" w:cs="Arial" w:hint="eastAsia"/>
          <w:sz w:val="24"/>
        </w:rPr>
        <w:t>3.特殊情形的处理</w:t>
      </w:r>
    </w:p>
    <w:p w:rsidR="00440D05" w:rsidRPr="00B550F3" w:rsidRDefault="00440D05" w:rsidP="00440D05">
      <w:pPr>
        <w:adjustRightInd w:val="0"/>
        <w:snapToGrid w:val="0"/>
        <w:ind w:firstLineChars="200" w:firstLine="480"/>
        <w:rPr>
          <w:rStyle w:val="read"/>
          <w:rFonts w:ascii="彩虹粗仿宋" w:eastAsia="彩虹粗仿宋"/>
          <w:sz w:val="24"/>
        </w:rPr>
      </w:pPr>
      <w:r w:rsidRPr="00B550F3">
        <w:rPr>
          <w:rStyle w:val="read"/>
          <w:rFonts w:ascii="彩虹粗仿宋" w:eastAsia="彩虹粗仿宋" w:hAnsi="宋体" w:cs="Arial" w:hint="eastAsia"/>
          <w:sz w:val="24"/>
        </w:rPr>
        <w:t>基金管理人、基金托管人按估值方法的第(6)项进行估值时，所造成的误差不作为基金份</w:t>
      </w:r>
      <w:r w:rsidRPr="00B550F3">
        <w:rPr>
          <w:rStyle w:val="read"/>
          <w:rFonts w:ascii="彩虹粗仿宋" w:eastAsia="彩虹粗仿宋" w:hint="eastAsia"/>
          <w:sz w:val="24"/>
        </w:rPr>
        <w:t>额净值错误处理。</w:t>
      </w:r>
    </w:p>
    <w:p w:rsidR="00440D05" w:rsidRPr="00B550F3" w:rsidRDefault="00440D05" w:rsidP="00440D05">
      <w:pPr>
        <w:adjustRightInd w:val="0"/>
        <w:snapToGrid w:val="0"/>
        <w:ind w:firstLineChars="200" w:firstLine="480"/>
        <w:rPr>
          <w:rStyle w:val="read"/>
          <w:rFonts w:ascii="彩虹粗仿宋" w:eastAsia="彩虹粗仿宋"/>
          <w:sz w:val="24"/>
        </w:rPr>
      </w:pPr>
      <w:r w:rsidRPr="00B550F3">
        <w:rPr>
          <w:rStyle w:val="read"/>
          <w:rFonts w:ascii="彩虹粗仿宋" w:eastAsia="彩虹粗仿宋" w:hint="eastAsia"/>
          <w:sz w:val="24"/>
        </w:rPr>
        <w:t>（三）基金份额净值错误的处理方式</w:t>
      </w:r>
    </w:p>
    <w:p w:rsidR="00440D05" w:rsidRPr="00B550F3" w:rsidRDefault="00440D05" w:rsidP="00440D05">
      <w:pPr>
        <w:adjustRightInd w:val="0"/>
        <w:snapToGrid w:val="0"/>
        <w:ind w:firstLineChars="200" w:firstLine="480"/>
        <w:rPr>
          <w:rStyle w:val="read"/>
          <w:rFonts w:ascii="彩虹粗仿宋" w:eastAsia="彩虹粗仿宋"/>
          <w:sz w:val="24"/>
        </w:rPr>
      </w:pPr>
      <w:r w:rsidRPr="00B550F3">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B550F3">
        <w:rPr>
          <w:rFonts w:ascii="彩虹粗仿宋" w:eastAsia="彩虹粗仿宋" w:cs="Arial" w:hint="eastAsia"/>
          <w:sz w:val="24"/>
        </w:rPr>
        <w:t>；错误偏差达到基金份额净值的</w:t>
      </w:r>
      <w:r w:rsidRPr="00B550F3">
        <w:rPr>
          <w:rFonts w:ascii="彩虹粗仿宋" w:eastAsia="彩虹粗仿宋" w:hAnsi="宋体" w:hint="eastAsia"/>
          <w:sz w:val="24"/>
        </w:rPr>
        <w:t>0.5%时，基金管理人应当公告，并报中国证监会备案</w:t>
      </w:r>
      <w:r w:rsidRPr="00B550F3">
        <w:rPr>
          <w:rStyle w:val="read"/>
          <w:rFonts w:ascii="彩虹粗仿宋" w:eastAsia="彩虹粗仿宋" w:hint="eastAsia"/>
          <w:sz w:val="24"/>
        </w:rPr>
        <w:t>；当发生净值计算错误时，由基金管理人负责处理，由此给基金份额持有人和基金造成损失的，基金管理人有权向其他当事人追偿。</w:t>
      </w:r>
    </w:p>
    <w:p w:rsidR="00440D05" w:rsidRPr="00B550F3" w:rsidRDefault="00440D05" w:rsidP="00440D05">
      <w:pPr>
        <w:adjustRightInd w:val="0"/>
        <w:snapToGrid w:val="0"/>
        <w:ind w:firstLineChars="200" w:firstLine="480"/>
        <w:rPr>
          <w:rStyle w:val="read"/>
          <w:rFonts w:ascii="彩虹粗仿宋" w:eastAsia="彩虹粗仿宋"/>
          <w:sz w:val="24"/>
        </w:rPr>
      </w:pPr>
      <w:r w:rsidRPr="00B550F3">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B550F3">
        <w:rPr>
          <w:rFonts w:ascii="彩虹粗仿宋" w:eastAsia="彩虹粗仿宋" w:hAnsi="宋体" w:cs="Arial" w:hint="eastAsia"/>
          <w:sz w:val="24"/>
        </w:rPr>
        <w:t>损失，由基金管理人负责赔付。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w:t>
      </w:r>
      <w:r w:rsidRPr="00B550F3">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w:t>
      </w:r>
      <w:r w:rsidRPr="00B550F3">
        <w:rPr>
          <w:rFonts w:ascii="彩虹粗仿宋" w:eastAsia="彩虹粗仿宋" w:hint="eastAsia"/>
          <w:kern w:val="0"/>
          <w:sz w:val="24"/>
        </w:rPr>
        <w:lastRenderedPageBreak/>
        <w:t>偿金，就实际向投资者或基金支付的赔偿金额，基金管理人与基金托管人按照管理费和托管费的比例各自承担相应的责任。</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w:t>
      </w:r>
      <w:r w:rsidRPr="00B550F3">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4.基金管理人和基金托管人由于各自技术系统设置而产生的净值计算尾差，以基金管理人计算结果为准。</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（四）暂停估值与公告基金份额净值的情形</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1.基金投资所涉及的证券交易市场遇法定节假日或因其他原因暂停营业时；</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2.因不可抗力致使基金管理人、基金托管人无法准确评估基金资产价值时；</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3..中国证监会和《基金合同》认定的其他情形。</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（五）基金会计制度</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按国家有关部门规定的会计制度执行。</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（六）基金账册的建立</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（七）基金财务报表与报告的编制和复核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1.财务报表的编制</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基金财务报表由基金管理人编制，基金托管人复核。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2.报表复核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基金托管人在收到基金管理人编制的基金财务报表后，进行独立的复核。核对不符时，应及时通知基金管理人共同查出原因，进行调整，直至双方数据完全一致。</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3.财务报表的编制与复核时间安排</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(1)报表的编制</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440D05" w:rsidRPr="00B550F3" w:rsidRDefault="00440D05" w:rsidP="00440D05">
      <w:pPr>
        <w:pStyle w:val="a0"/>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(2)报表的复核</w:t>
      </w:r>
    </w:p>
    <w:p w:rsidR="00440D05" w:rsidRPr="00B550F3" w:rsidRDefault="00440D05" w:rsidP="00440D05">
      <w:pPr>
        <w:pStyle w:val="a0"/>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40D05" w:rsidRPr="00B550F3" w:rsidRDefault="00440D05" w:rsidP="00440D05">
      <w:pPr>
        <w:pStyle w:val="a0"/>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基金管理人应留足充分的时间，便于基金托管人复核相关报表及报告。</w:t>
      </w:r>
    </w:p>
    <w:p w:rsidR="00440D05" w:rsidRPr="00B550F3" w:rsidRDefault="00440D05" w:rsidP="00440D05">
      <w:pPr>
        <w:pStyle w:val="a0"/>
        <w:adjustRightInd w:val="0"/>
        <w:snapToGrid w:val="0"/>
        <w:ind w:firstLine="480"/>
        <w:rPr>
          <w:rFonts w:ascii="彩虹粗仿宋" w:eastAsia="彩虹粗仿宋" w:hAnsi="宋体" w:cs="Arial"/>
          <w:sz w:val="24"/>
        </w:rPr>
      </w:pPr>
      <w:r w:rsidRPr="00B550F3">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440D05" w:rsidRPr="00B550F3" w:rsidRDefault="00440D05" w:rsidP="00440D05">
      <w:pPr>
        <w:pStyle w:val="a0"/>
        <w:adjustRightInd w:val="0"/>
        <w:snapToGrid w:val="0"/>
        <w:ind w:firstLineChars="0" w:firstLine="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87" w:name="_Toc124325893"/>
      <w:r w:rsidRPr="00B550F3">
        <w:rPr>
          <w:rFonts w:ascii="彩虹粗仿宋" w:eastAsia="彩虹粗仿宋" w:hint="eastAsia"/>
          <w:sz w:val="30"/>
        </w:rPr>
        <w:t>九、基金收益分配</w:t>
      </w:r>
      <w:bookmarkEnd w:id="87"/>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基金收益分配是指按规定将基金的可分配收益按基金份额进行比例分配。</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（一）基金收益分配的原则</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基金收益分配应遵循下列原则：</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1.本基金收益分配方式分两种：现金分红与红利再投资，投资者可选择现金红利或将现金红利自动转为基金份额进行再投资；若投资者不选择，本基金默认的收益分配方式是现金分红；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2.基金收益分配后基金份额净值不能低于面值；即基金收益分配基准日的基金份额净值减去每单位基金份额收益分配金额后不能低于面值。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3.每一基金份额享有同等分配权；</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4.在对基金份额持有人利益无实质不利影响的前提下，基金管理人可调整基金收益的分配原则和支付方式，不需召开基金份额持有人大会审议。</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5.法律法规或监管机关另有规定的，从其规定。</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lastRenderedPageBreak/>
        <w:t>（二）基金收益分配的时间和程序</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本基金收益分配方案由基金管理人拟订，并由基金托管人复核，在2个工作日内在指定媒体公告并报中国证监会备案。</w:t>
      </w:r>
      <w:r w:rsidRPr="00B550F3">
        <w:rPr>
          <w:rFonts w:ascii="彩虹粗仿宋" w:eastAsia="彩虹粗仿宋" w:hint="eastAsia"/>
          <w:sz w:val="24"/>
        </w:rPr>
        <w:t>基金红利发放日距离收益分配基准日（即可供分配利润计算截止日）的时间不得超过15个工作日。</w:t>
      </w:r>
      <w:r w:rsidRPr="00B550F3">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88" w:name="_Toc124325894"/>
      <w:r w:rsidRPr="00B550F3">
        <w:rPr>
          <w:rFonts w:ascii="彩虹粗仿宋" w:eastAsia="彩虹粗仿宋" w:hint="eastAsia"/>
          <w:sz w:val="30"/>
        </w:rPr>
        <w:t>十、基金信息披露</w:t>
      </w:r>
      <w:bookmarkEnd w:id="88"/>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（一）保密义务</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1.非因基金管理人和基金托管人的原因导致保密信息被披露、泄露或公开；</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（二）信息披露的内容</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LOF和ETF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（三）基金托管人和基金管理人在信息披露中的职责和信息披露程序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1.职责</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基金托管人和基金管理人在信息披露过程中应以保护基金份额持有人利益为</w:t>
      </w:r>
      <w:r w:rsidRPr="00B550F3">
        <w:rPr>
          <w:rFonts w:ascii="彩虹粗仿宋" w:eastAsia="彩虹粗仿宋" w:hAnsi="宋体" w:cs="Arial" w:hint="eastAsia"/>
          <w:sz w:val="24"/>
        </w:rPr>
        <w:lastRenderedPageBreak/>
        <w:t>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对于不需要基金托管人复核的信息，基金管理人在公告前应告知基金托管人。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基金管理人和基金托管人应积极配合、互相监督，保证其履行按照法定方式和限时披露的义务。</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当出现下述情况时，基金管理人和基金托管人可暂停或延迟披露基金相关信息：</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(1)不可抗力；</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(2)基金投资所涉及的证券交易市场遇法定节假日或因其他原因暂停营业时；</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(3)出现基金管理人认为属于会导致基金管理人不能出售或评估基金资产的紧急事故的任何情况；</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(4)法律法规、《基金合同》或中国证监会规定的情况。</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3.信息文本的存放</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440D05" w:rsidRPr="00B550F3" w:rsidRDefault="00440D05" w:rsidP="00440D05">
      <w:pPr>
        <w:pStyle w:val="a0"/>
        <w:ind w:firstLineChars="0" w:firstLine="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89" w:name="_Toc124325895"/>
      <w:r w:rsidRPr="00B550F3">
        <w:rPr>
          <w:rFonts w:ascii="彩虹粗仿宋" w:eastAsia="彩虹粗仿宋" w:hint="eastAsia"/>
          <w:sz w:val="30"/>
        </w:rPr>
        <w:t>十一、基金费用</w:t>
      </w:r>
      <w:bookmarkEnd w:id="89"/>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（一）基金管理费的计提比例和计提方法</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本基金的管理费按前一日基金资产净值的0.8%年费率计提。管理费的计算方法如下：</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H＝E×年管理费率÷当年天数</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H为每日应计提的基金管理费</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E为前一日的基金资产净值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（二）基金托管费的计提比例和计提方法</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本基金的托管费按前一日基金资产净值的0.25%年费率计提。托管费的计算方法如下：</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H＝E×年托管费率÷当年天数</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H为每日应计提的基金托管费</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E为前一日的基金资产净值</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（四）不列入基金费用的项目</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（五）基金管理费和基金托管费的调整</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基金管理人和基金托管人可协商酌情降低基金管理费和基金托管费，此项调整不需要基金份额持有人大会决议通过。</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（六）基金管理费和基金托管费的复核程序、支付方式和时间</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1.复核程序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基金托管人对基金管理人计提的基金管理费和基金托管费等，根据本托管协议和《基金合同》的有关规定进行复核。</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2.支付方式和时间</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费、基金托管费每日计提，按月支付。由基金管理人在次月初3个工作日内出具资金划拨指令，基金托管人复核无误后于2个工作日内进行支付。若遇法定节假日、休息日等，支付日期顺延。费用自动扣划后，基金管理人应进行核对，如发现数据不符，及时联系基金托管人协商解决。</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（七）违规处理方式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基金托管人发现基金管理人违反《基金法》、《基金合同》、《运作办法》及其</w:t>
      </w:r>
      <w:r w:rsidRPr="00B550F3">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0" w:name="_Toc124325896"/>
      <w:r w:rsidRPr="00B550F3">
        <w:rPr>
          <w:rFonts w:ascii="彩虹粗仿宋" w:eastAsia="彩虹粗仿宋" w:hint="eastAsia"/>
          <w:sz w:val="30"/>
        </w:rPr>
        <w:t>十二、基金份额持有人名册的保管</w:t>
      </w:r>
      <w:bookmarkEnd w:id="90"/>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B550F3">
        <w:rPr>
          <w:rFonts w:ascii="彩虹粗仿宋" w:eastAsia="彩虹粗仿宋" w:hAnsi="宋体" w:hint="eastAsia"/>
          <w:kern w:val="0"/>
          <w:sz w:val="24"/>
        </w:rPr>
        <w:t>基金托管人不得将所保管的基金份额持有人名册用于基金托管业务以外的其他用途，并应遵守保密义务。</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1" w:name="_Toc124325897"/>
      <w:r w:rsidRPr="00B550F3">
        <w:rPr>
          <w:rFonts w:ascii="彩虹粗仿宋" w:eastAsia="彩虹粗仿宋" w:hint="eastAsia"/>
          <w:sz w:val="30"/>
        </w:rPr>
        <w:t>十三、基金有关文件档案的保存</w:t>
      </w:r>
      <w:bookmarkEnd w:id="91"/>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（一）档案保存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（二）合同档案的建立</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1.基金管理人签署重大合同文本后，应及时将合同文本正本送达基金托管人处。</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2.基金管理人应及时将与本基金账务处理、资金划拨等有关的合同、协议传真基金托管人。</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（三）变更与协助</w:t>
      </w:r>
    </w:p>
    <w:p w:rsidR="00440D05" w:rsidRPr="00B550F3" w:rsidRDefault="00440D05" w:rsidP="00440D05">
      <w:pPr>
        <w:adjustRightInd w:val="0"/>
        <w:snapToGrid w:val="0"/>
        <w:ind w:firstLineChars="200" w:firstLine="480"/>
        <w:rPr>
          <w:rFonts w:ascii="彩虹粗仿宋" w:eastAsia="彩虹粗仿宋"/>
          <w:b/>
          <w:bCs/>
          <w:sz w:val="30"/>
          <w:szCs w:val="30"/>
        </w:rPr>
      </w:pPr>
      <w:r w:rsidRPr="00B550F3">
        <w:rPr>
          <w:rFonts w:ascii="彩虹粗仿宋" w:eastAsia="彩虹粗仿宋" w:hAnsi="宋体" w:cs="Arial" w:hint="eastAsia"/>
          <w:sz w:val="24"/>
        </w:rPr>
        <w:t>若基金管理人/基金托管人发生变更，未变更的一方有义务协助变更后的接任人接收相应文件。</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440D05" w:rsidRPr="00B550F3" w:rsidRDefault="00440D05" w:rsidP="00440D05">
      <w:pPr>
        <w:adjustRightInd w:val="0"/>
        <w:snapToGrid w:val="0"/>
        <w:rPr>
          <w:rFonts w:ascii="彩虹粗仿宋" w:eastAsia="彩虹粗仿宋"/>
          <w:sz w:val="30"/>
          <w:szCs w:val="30"/>
        </w:rPr>
      </w:pPr>
    </w:p>
    <w:p w:rsidR="00440D05" w:rsidRPr="00B550F3" w:rsidRDefault="00440D05" w:rsidP="00440D05">
      <w:pPr>
        <w:pStyle w:val="2"/>
        <w:jc w:val="center"/>
        <w:rPr>
          <w:rFonts w:ascii="彩虹粗仿宋" w:eastAsia="彩虹粗仿宋"/>
          <w:sz w:val="30"/>
        </w:rPr>
      </w:pPr>
      <w:bookmarkStart w:id="92" w:name="_Toc124325898"/>
      <w:r w:rsidRPr="00B550F3">
        <w:rPr>
          <w:rFonts w:ascii="彩虹粗仿宋" w:eastAsia="彩虹粗仿宋" w:hint="eastAsia"/>
          <w:sz w:val="30"/>
        </w:rPr>
        <w:lastRenderedPageBreak/>
        <w:t>十四、基金管理人和基金托管人的更换</w:t>
      </w:r>
      <w:bookmarkEnd w:id="92"/>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（一）基金管理人职责终止的情形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1.基金管理人职责终止的情形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有下列情形之一的，基金管理人职责终止：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(1)被依法取消基金管理资格；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(2)依法解散、被依法撤销或被依法宣告破产；</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(3)被基金份额持有人大会解任；</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(4)法律法规及中国证监会规定的和《基金合同》约定的其他情形。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2.基金管理人的更换程序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更换基金管理人必须依照如下程序进行：</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(1)提名：新任基金管理人由基金托管人</w:t>
      </w:r>
      <w:r w:rsidRPr="00B550F3">
        <w:rPr>
          <w:rFonts w:ascii="彩虹粗仿宋" w:eastAsia="彩虹粗仿宋" w:hint="eastAsia"/>
          <w:sz w:val="24"/>
        </w:rPr>
        <w:t>或由单独或合计持有10%以上(含10%)基金份额的基金份额持有人</w:t>
      </w:r>
      <w:r w:rsidRPr="00B550F3">
        <w:rPr>
          <w:rFonts w:ascii="彩虹粗仿宋" w:eastAsia="彩虹粗仿宋" w:hAnsi="宋体" w:cs="Arial" w:hint="eastAsia"/>
          <w:sz w:val="24"/>
        </w:rPr>
        <w:t>提名；</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(3)临时基金管理人：新任基金管理人产生之前，由中国证监会指定临时基金管理人；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(4)备案：基金份额持有人大会选任基金管理人的决议须报中国证监会备案；</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(5)公告：基金管理人更换后，由基金托管人在2个工作日内在指定媒介公告；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440D05" w:rsidRPr="00B550F3" w:rsidRDefault="00440D05" w:rsidP="00440D05">
      <w:pPr>
        <w:adjustRightInd w:val="0"/>
        <w:snapToGrid w:val="0"/>
        <w:ind w:firstLineChars="200" w:firstLine="480"/>
        <w:rPr>
          <w:rFonts w:ascii="彩虹粗仿宋" w:eastAsia="彩虹粗仿宋"/>
          <w:sz w:val="30"/>
          <w:szCs w:val="30"/>
        </w:rPr>
      </w:pPr>
      <w:r w:rsidRPr="00B550F3">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（二）基金托管人职责终止的情形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1.基金托管人职责终止的情形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有下列情形之一的，基金托管人职责终止：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(1)被依法取消基金托管资格；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(2)依法解散、被依法撤销或被依法宣告破产；</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(3)被基金份额持有人大会解任；</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(4)法律法规及中国证监会规定的和《基金合同》约定的其他情形。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2.基金托管人的更换程序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(1)提名：新任基金托管人由基金管理人</w:t>
      </w:r>
      <w:r w:rsidRPr="00B550F3">
        <w:rPr>
          <w:rFonts w:ascii="彩虹粗仿宋" w:eastAsia="彩虹粗仿宋" w:hint="eastAsia"/>
          <w:sz w:val="24"/>
        </w:rPr>
        <w:t>或由单独或合计持有10%以上(含10%)基金份额的基金份额持有人</w:t>
      </w:r>
      <w:r w:rsidRPr="00B550F3">
        <w:rPr>
          <w:rFonts w:ascii="彩虹粗仿宋" w:eastAsia="彩虹粗仿宋" w:hAnsi="宋体" w:cs="Arial" w:hint="eastAsia"/>
          <w:sz w:val="24"/>
        </w:rPr>
        <w:t>提名；</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(3)临时基金托管人：新任基金托管人产生之前，由中国证监会指定临时基金托管人；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(4)备案：基金份额持有人大会更换基金托管人的决议须报中国证监会备案；</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(5)公告：基金托管人更换后，由基金管理人在更换2个工作日内在指定媒介公告；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（三）基金管理人与基金托管人同时更换的条件和程序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2.基金管理人和基金托管人的更换分别按上述程序进行；</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3.公告：新任基金管理人和新任基金托管人应在更换后2日内在指定媒介上联合公告。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3" w:name="_Toc124325899"/>
      <w:r w:rsidRPr="00B550F3">
        <w:rPr>
          <w:rFonts w:ascii="彩虹粗仿宋" w:eastAsia="彩虹粗仿宋" w:hint="eastAsia"/>
          <w:sz w:val="30"/>
        </w:rPr>
        <w:t>十五、禁止行为</w:t>
      </w:r>
      <w:bookmarkEnd w:id="93"/>
    </w:p>
    <w:p w:rsidR="00440D05" w:rsidRPr="00B550F3" w:rsidRDefault="00440D05" w:rsidP="0076336F">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本协议当事人禁止从事的行为，包括但不限于：</w:t>
      </w:r>
    </w:p>
    <w:p w:rsidR="00440D05" w:rsidRPr="0076336F" w:rsidRDefault="00440D05" w:rsidP="0076336F">
      <w:pPr>
        <w:adjustRightInd w:val="0"/>
        <w:snapToGrid w:val="0"/>
        <w:ind w:firstLineChars="200" w:firstLine="480"/>
        <w:rPr>
          <w:rFonts w:ascii="彩虹粗仿宋" w:eastAsia="彩虹粗仿宋" w:hAnsi="宋体" w:cs="Arial"/>
          <w:sz w:val="24"/>
        </w:rPr>
      </w:pPr>
      <w:r w:rsidRPr="0076336F">
        <w:rPr>
          <w:rFonts w:ascii="彩虹粗仿宋" w:eastAsia="彩虹粗仿宋" w:hAnsi="宋体" w:cs="Arial" w:hint="eastAsia"/>
          <w:sz w:val="24"/>
        </w:rPr>
        <w:lastRenderedPageBreak/>
        <w:t>（一）基金管理人、基金托管人将其固有财产或者他人财产混同于基金财产从事证券投资。</w:t>
      </w:r>
    </w:p>
    <w:p w:rsidR="00440D05" w:rsidRPr="0076336F" w:rsidRDefault="00440D05" w:rsidP="0076336F">
      <w:pPr>
        <w:adjustRightInd w:val="0"/>
        <w:snapToGrid w:val="0"/>
        <w:ind w:firstLineChars="200" w:firstLine="480"/>
        <w:rPr>
          <w:rFonts w:ascii="彩虹粗仿宋" w:eastAsia="彩虹粗仿宋" w:hAnsi="宋体" w:cs="Arial"/>
          <w:sz w:val="24"/>
        </w:rPr>
      </w:pPr>
      <w:r w:rsidRPr="0076336F">
        <w:rPr>
          <w:rFonts w:ascii="彩虹粗仿宋" w:eastAsia="彩虹粗仿宋" w:hAnsi="宋体" w:cs="Arial" w:hint="eastAsia"/>
          <w:sz w:val="24"/>
        </w:rPr>
        <w:t>（二）基金管理人不公平地对待其管理的不同基金财产，基金托管人不公平地对待其托管的不同基金财产。</w:t>
      </w:r>
    </w:p>
    <w:p w:rsidR="00440D05" w:rsidRPr="0076336F" w:rsidRDefault="00440D05" w:rsidP="0076336F">
      <w:pPr>
        <w:adjustRightInd w:val="0"/>
        <w:snapToGrid w:val="0"/>
        <w:ind w:firstLineChars="200" w:firstLine="480"/>
        <w:rPr>
          <w:rFonts w:ascii="彩虹粗仿宋" w:eastAsia="彩虹粗仿宋" w:hAnsi="宋体" w:cs="Arial"/>
          <w:sz w:val="24"/>
        </w:rPr>
      </w:pPr>
      <w:r w:rsidRPr="0076336F">
        <w:rPr>
          <w:rFonts w:ascii="彩虹粗仿宋" w:eastAsia="彩虹粗仿宋" w:hAnsi="宋体" w:cs="Arial" w:hint="eastAsia"/>
          <w:sz w:val="24"/>
        </w:rPr>
        <w:t>（三）基金管理人、基金托管人利用基金财产为基金份额持有人以外的第三人牟取利益。</w:t>
      </w:r>
    </w:p>
    <w:p w:rsidR="00440D05" w:rsidRPr="0076336F" w:rsidRDefault="00440D05" w:rsidP="0076336F">
      <w:pPr>
        <w:adjustRightInd w:val="0"/>
        <w:snapToGrid w:val="0"/>
        <w:ind w:firstLineChars="200" w:firstLine="480"/>
        <w:rPr>
          <w:rFonts w:ascii="彩虹粗仿宋" w:eastAsia="彩虹粗仿宋" w:hAnsi="宋体" w:cs="Arial"/>
          <w:sz w:val="24"/>
        </w:rPr>
      </w:pPr>
      <w:r w:rsidRPr="0076336F">
        <w:rPr>
          <w:rFonts w:ascii="彩虹粗仿宋" w:eastAsia="彩虹粗仿宋" w:hAnsi="宋体" w:cs="Arial" w:hint="eastAsia"/>
          <w:sz w:val="24"/>
        </w:rPr>
        <w:t>（四）基金管理人、基金托管人向基金份额持有人违规承诺收益或者承担损失。</w:t>
      </w:r>
    </w:p>
    <w:p w:rsidR="00440D05" w:rsidRPr="00B550F3" w:rsidRDefault="00440D05" w:rsidP="0076336F">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（五）基金管理人、基金托管人对他人泄漏基金运作和管理过程中任何尚未按法律法规规定的方式公开披露的信息。</w:t>
      </w:r>
    </w:p>
    <w:p w:rsidR="00440D05" w:rsidRPr="0076336F" w:rsidRDefault="00440D05" w:rsidP="0076336F">
      <w:pPr>
        <w:adjustRightInd w:val="0"/>
        <w:snapToGrid w:val="0"/>
        <w:ind w:firstLineChars="200" w:firstLine="480"/>
        <w:rPr>
          <w:rFonts w:ascii="彩虹粗仿宋" w:eastAsia="彩虹粗仿宋" w:hAnsi="宋体" w:cs="Arial"/>
          <w:sz w:val="24"/>
        </w:rPr>
      </w:pPr>
      <w:r w:rsidRPr="0076336F">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440D05" w:rsidRPr="00B550F3" w:rsidRDefault="00440D05" w:rsidP="0076336F">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（七）基金管理人、基金托管人在行政上、财务上不独立, 其高级管理人员和其他从业人员相互兼职。</w:t>
      </w:r>
    </w:p>
    <w:p w:rsidR="00440D05" w:rsidRPr="00B550F3" w:rsidRDefault="00440D05" w:rsidP="0076336F">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（八）基金托管人私自动用或处分基金财产，根据基金管理人的合法指令、《基金合同》或托管协议的规定进行处分的除外。</w:t>
      </w:r>
    </w:p>
    <w:p w:rsidR="00440D05" w:rsidRPr="00B550F3" w:rsidRDefault="00440D05" w:rsidP="0076336F">
      <w:pPr>
        <w:adjustRightInd w:val="0"/>
        <w:snapToGrid w:val="0"/>
        <w:ind w:firstLineChars="200" w:firstLine="480"/>
        <w:rPr>
          <w:rFonts w:ascii="彩虹粗仿宋" w:eastAsia="彩虹粗仿宋" w:hAnsi="宋体" w:cs="Arial"/>
          <w:sz w:val="24"/>
        </w:rPr>
      </w:pPr>
      <w:r w:rsidRPr="0076336F">
        <w:rPr>
          <w:rFonts w:ascii="彩虹粗仿宋" w:eastAsia="彩虹粗仿宋" w:hAnsi="宋体" w:cs="Arial" w:hint="eastAsia"/>
          <w:sz w:val="24"/>
        </w:rPr>
        <w:t>（九）</w:t>
      </w:r>
      <w:r w:rsidRPr="00B550F3">
        <w:rPr>
          <w:rFonts w:ascii="彩虹粗仿宋" w:eastAsia="彩虹粗仿宋" w:hAnsi="宋体" w:cs="Arial" w:hint="eastAsia"/>
          <w:sz w:val="24"/>
        </w:rPr>
        <w:t>基金财产</w:t>
      </w:r>
      <w:r w:rsidRPr="0076336F">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国务院证券监督管理机构规定禁止的其他活动。法律法规或监管部门取消上述限制，则本基金投资不再受相关限制。</w:t>
      </w:r>
    </w:p>
    <w:p w:rsidR="00440D05" w:rsidRPr="00B550F3" w:rsidRDefault="00440D05" w:rsidP="0076336F">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（十）法律法规和《基金合同》禁止的其他行为，以及</w:t>
      </w:r>
      <w:r w:rsidRPr="0076336F">
        <w:rPr>
          <w:rFonts w:ascii="彩虹粗仿宋" w:eastAsia="彩虹粗仿宋" w:hAnsi="宋体" w:cs="Arial" w:hint="eastAsia"/>
          <w:sz w:val="24"/>
        </w:rPr>
        <w:t>依照法律、行政法规有关规定，由国务院证券监督管理机构规定禁止基金管理人、基金托管人从事的其他行为。</w:t>
      </w:r>
    </w:p>
    <w:p w:rsidR="00440D05" w:rsidRPr="00B550F3" w:rsidRDefault="00440D05" w:rsidP="00440D05">
      <w:pPr>
        <w:adjustRightInd w:val="0"/>
        <w:snapToGrid w:val="0"/>
        <w:rPr>
          <w:rFonts w:ascii="彩虹粗仿宋" w:eastAsia="彩虹粗仿宋"/>
          <w:sz w:val="30"/>
          <w:szCs w:val="30"/>
        </w:rPr>
      </w:pPr>
    </w:p>
    <w:p w:rsidR="00440D05" w:rsidRPr="00B550F3" w:rsidRDefault="00440D05" w:rsidP="00440D05">
      <w:pPr>
        <w:pStyle w:val="2"/>
        <w:jc w:val="center"/>
        <w:rPr>
          <w:rFonts w:ascii="彩虹粗仿宋" w:eastAsia="彩虹粗仿宋"/>
          <w:sz w:val="30"/>
        </w:rPr>
      </w:pPr>
      <w:bookmarkStart w:id="94" w:name="_Toc124325900"/>
      <w:r w:rsidRPr="00B550F3">
        <w:rPr>
          <w:rFonts w:ascii="彩虹粗仿宋" w:eastAsia="彩虹粗仿宋" w:hint="eastAsia"/>
          <w:sz w:val="30"/>
        </w:rPr>
        <w:t>十六、托管协议的变更、终止与基金财产的清算</w:t>
      </w:r>
      <w:bookmarkEnd w:id="94"/>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（一）托管协议的变更程序</w:t>
      </w:r>
    </w:p>
    <w:p w:rsidR="00440D05" w:rsidRPr="00B550F3" w:rsidRDefault="00440D05" w:rsidP="00440D05">
      <w:pPr>
        <w:adjustRightInd w:val="0"/>
        <w:snapToGrid w:val="0"/>
        <w:ind w:firstLineChars="200" w:firstLine="480"/>
        <w:rPr>
          <w:rFonts w:ascii="彩虹粗仿宋" w:eastAsia="彩虹粗仿宋"/>
          <w:sz w:val="30"/>
          <w:szCs w:val="30"/>
        </w:rPr>
      </w:pPr>
      <w:r w:rsidRPr="00B550F3">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（二）托管协议终止的情形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lastRenderedPageBreak/>
        <w:t>1.《基金合同》终止；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2.基金托管人解散、依法被撤销、破产或由其他基金托管人接管基金资产；</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3.基金管理人解散、依法被撤销、破产或由其他基金管理人接管基金管理权；</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4.发生法律法规或《基金合同》规定的终止事项。</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（三）基金财产的清算</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4.基金财产清算程序：</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(1)《基金合同》终止情形出现时，由基金财产清算小组统一接管基金；</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(2)对基金财产和债权债务进行清理和确认；</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(3)对基金财产进行估值和变现；</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(4)制作清算报告；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(5)聘请会计师事务所对清算报告进行外部审计，聘请律师事务所对清算报告出具法律意见书；</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(6)将清算结果报中国证监会备案并公告；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(7)对基金财产进行分配。</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5.基金财产清算的期限为6个月，但因本基金所持证券的流动性受到限制而不能及时变现的，清算期限相应顺延。</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6.清算费用</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7.基金财产清算剩余资产的分配：</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8.基金财产清算的公告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清算过程中的有关重大事项须及时公告；基金财产清算报告经会计师事务所</w:t>
      </w:r>
      <w:r w:rsidRPr="00B550F3">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审计、并由律师事务所出具法律意见书后，报中国证监会备案并公告。基金财产清算公告于基金财产清算报告报中国证监会备案后5个工作日内由基金财产清算小组进行公告。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9.基金财产清算账册及文件的保存</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基金财产清算账册及有关文件由基金托管人保存15年以上。</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5" w:name="_Toc124325901"/>
      <w:r w:rsidRPr="00B550F3">
        <w:rPr>
          <w:rFonts w:ascii="彩虹粗仿宋" w:eastAsia="彩虹粗仿宋" w:hint="eastAsia"/>
          <w:sz w:val="30"/>
        </w:rPr>
        <w:t>十七、违约责任</w:t>
      </w:r>
      <w:bookmarkEnd w:id="95"/>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（一）基金管理人、基金托管人不履行本协议或履行本协议不符合约定的，应当承担违约责任。</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1.不可抗力；</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2.基金管理人、基金托管人按照当时有效的法律法规或中国证监会的规定作为或不作为而造成的损失等；</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440D05" w:rsidRPr="00B550F3" w:rsidRDefault="00440D05" w:rsidP="00440D05">
      <w:pPr>
        <w:adjustRightInd w:val="0"/>
        <w:snapToGrid w:val="0"/>
        <w:ind w:firstLineChars="200" w:firstLine="480"/>
        <w:outlineLvl w:val="0"/>
        <w:rPr>
          <w:rFonts w:ascii="彩虹粗仿宋" w:eastAsia="彩虹粗仿宋" w:hAnsi="宋体" w:cs="Arial"/>
          <w:sz w:val="24"/>
        </w:rPr>
      </w:pPr>
      <w:r w:rsidRPr="00B550F3">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w:t>
      </w:r>
      <w:r w:rsidRPr="00B550F3">
        <w:rPr>
          <w:rFonts w:ascii="彩虹粗仿宋" w:eastAsia="彩虹粗仿宋" w:hAnsi="宋体" w:cs="Arial" w:hint="eastAsia"/>
          <w:sz w:val="24"/>
        </w:rPr>
        <w:lastRenderedPageBreak/>
        <w:t>赔偿责任。但是基金管理人和基金托管人应积极采取必要的措施减轻或消除由此造成的影响。</w:t>
      </w:r>
    </w:p>
    <w:p w:rsidR="00440D05" w:rsidRPr="00B550F3" w:rsidRDefault="00440D05" w:rsidP="00440D05">
      <w:pPr>
        <w:adjustRightInd w:val="0"/>
        <w:snapToGrid w:val="0"/>
        <w:outlineLvl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6" w:name="_Toc124325902"/>
      <w:r w:rsidRPr="00B550F3">
        <w:rPr>
          <w:rFonts w:ascii="彩虹粗仿宋" w:eastAsia="彩虹粗仿宋" w:hint="eastAsia"/>
          <w:sz w:val="30"/>
        </w:rPr>
        <w:t>十八、争议解决方式</w:t>
      </w:r>
      <w:bookmarkEnd w:id="96"/>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本协议受中国法律管辖。</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7" w:name="_Toc124325903"/>
      <w:r w:rsidRPr="00B550F3">
        <w:rPr>
          <w:rFonts w:ascii="彩虹粗仿宋" w:eastAsia="彩虹粗仿宋" w:hint="eastAsia"/>
          <w:sz w:val="30"/>
        </w:rPr>
        <w:t>十九、托管协议的效力</w:t>
      </w:r>
      <w:bookmarkEnd w:id="97"/>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双方对托管协议的效力约定如下：</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（三）托管协议自生效之日起对托管协议当事人具有同等的法律约束力。</w:t>
      </w:r>
    </w:p>
    <w:p w:rsidR="00440D05" w:rsidRPr="00B550F3" w:rsidRDefault="00440D05" w:rsidP="00440D05">
      <w:pPr>
        <w:adjustRightInd w:val="0"/>
        <w:snapToGrid w:val="0"/>
        <w:ind w:firstLineChars="200" w:firstLine="480"/>
        <w:rPr>
          <w:rFonts w:ascii="彩虹粗仿宋" w:eastAsia="彩虹粗仿宋"/>
          <w:sz w:val="30"/>
          <w:szCs w:val="30"/>
        </w:rPr>
      </w:pPr>
      <w:r w:rsidRPr="00B550F3">
        <w:rPr>
          <w:rFonts w:ascii="彩虹粗仿宋" w:eastAsia="彩虹粗仿宋" w:hAnsi="宋体" w:cs="Arial" w:hint="eastAsia"/>
          <w:sz w:val="24"/>
        </w:rPr>
        <w:t>（四）本协议一式六份，协议双方各持二份，上报监管机构二份，每份具有同等的法律效力。</w:t>
      </w:r>
    </w:p>
    <w:p w:rsidR="00440D05" w:rsidRPr="00B550F3" w:rsidRDefault="00440D05" w:rsidP="00440D05">
      <w:pPr>
        <w:adjustRightInd w:val="0"/>
        <w:snapToGrid w:val="0"/>
        <w:rPr>
          <w:rFonts w:ascii="彩虹粗仿宋" w:eastAsia="彩虹粗仿宋" w:hAnsi="宋体" w:cs="Arial"/>
          <w:sz w:val="24"/>
        </w:rPr>
      </w:pPr>
    </w:p>
    <w:p w:rsidR="00440D05" w:rsidRPr="00B550F3" w:rsidRDefault="00440D05" w:rsidP="00440D05">
      <w:pPr>
        <w:pStyle w:val="2"/>
        <w:jc w:val="center"/>
        <w:rPr>
          <w:rFonts w:ascii="彩虹粗仿宋" w:eastAsia="彩虹粗仿宋"/>
          <w:sz w:val="30"/>
        </w:rPr>
      </w:pPr>
      <w:bookmarkStart w:id="98" w:name="_Toc124325904"/>
      <w:r w:rsidRPr="00B550F3">
        <w:rPr>
          <w:rFonts w:ascii="彩虹粗仿宋" w:eastAsia="彩虹粗仿宋" w:hint="eastAsia"/>
          <w:sz w:val="30"/>
        </w:rPr>
        <w:t>二十、其他事项</w:t>
      </w:r>
      <w:bookmarkEnd w:id="98"/>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如发生有权司法机关依法冻结基金份额持有人的基金份额时，基金管理人应</w:t>
      </w:r>
      <w:r w:rsidRPr="00B550F3">
        <w:rPr>
          <w:rFonts w:ascii="彩虹粗仿宋" w:eastAsia="彩虹粗仿宋" w:hAnsi="宋体" w:cs="Arial" w:hint="eastAsia"/>
          <w:sz w:val="24"/>
        </w:rPr>
        <w:lastRenderedPageBreak/>
        <w:t>予以配合，承担司法协助义务。</w:t>
      </w:r>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440D05" w:rsidRPr="00B550F3" w:rsidRDefault="00440D05" w:rsidP="00440D05">
      <w:pPr>
        <w:adjustRightInd w:val="0"/>
        <w:snapToGrid w:val="0"/>
        <w:rPr>
          <w:rFonts w:ascii="彩虹粗仿宋" w:eastAsia="彩虹粗仿宋"/>
          <w:b/>
          <w:bCs/>
        </w:rPr>
      </w:pPr>
    </w:p>
    <w:p w:rsidR="00440D05" w:rsidRPr="00B550F3" w:rsidRDefault="00440D05" w:rsidP="00440D05">
      <w:pPr>
        <w:pStyle w:val="2"/>
        <w:jc w:val="center"/>
        <w:rPr>
          <w:rFonts w:ascii="彩虹粗仿宋" w:eastAsia="彩虹粗仿宋"/>
          <w:sz w:val="30"/>
        </w:rPr>
      </w:pPr>
      <w:bookmarkStart w:id="99" w:name="_Toc124325905"/>
      <w:r w:rsidRPr="00B550F3">
        <w:rPr>
          <w:rFonts w:ascii="彩虹粗仿宋" w:eastAsia="彩虹粗仿宋" w:hint="eastAsia"/>
          <w:sz w:val="30"/>
        </w:rPr>
        <w:t>二十一、托管协议的签订</w:t>
      </w:r>
      <w:bookmarkEnd w:id="99"/>
    </w:p>
    <w:p w:rsidR="00440D05" w:rsidRPr="00B550F3" w:rsidRDefault="00440D05" w:rsidP="00440D05">
      <w:pPr>
        <w:adjustRightInd w:val="0"/>
        <w:snapToGrid w:val="0"/>
        <w:ind w:firstLineChars="200" w:firstLine="480"/>
        <w:rPr>
          <w:rFonts w:ascii="彩虹粗仿宋" w:eastAsia="彩虹粗仿宋" w:hAnsi="宋体" w:cs="Arial"/>
          <w:sz w:val="24"/>
        </w:rPr>
      </w:pPr>
      <w:r w:rsidRPr="00B550F3">
        <w:rPr>
          <w:rFonts w:ascii="彩虹粗仿宋" w:eastAsia="彩虹粗仿宋" w:hAnsi="宋体" w:cs="Arial" w:hint="eastAsia"/>
          <w:sz w:val="24"/>
        </w:rPr>
        <w:t>本协议双方法定代表人或授权代表签章、签订地、签订日</w:t>
      </w:r>
    </w:p>
    <w:p w:rsidR="00440D05" w:rsidRPr="00B550F3" w:rsidRDefault="00440D05" w:rsidP="00440D05">
      <w:pPr>
        <w:adjustRightInd w:val="0"/>
        <w:snapToGrid w:val="0"/>
        <w:ind w:firstLineChars="200" w:firstLine="480"/>
        <w:rPr>
          <w:rFonts w:ascii="彩虹粗仿宋" w:eastAsia="彩虹粗仿宋" w:hAnsi="宋体" w:cs="Arial"/>
          <w:sz w:val="24"/>
        </w:rPr>
        <w:sectPr w:rsidR="00440D05" w:rsidRPr="00B550F3">
          <w:headerReference w:type="default" r:id="rId10"/>
          <w:pgSz w:w="11906" w:h="16838" w:code="9"/>
          <w:pgMar w:top="1418" w:right="1701" w:bottom="1418" w:left="1701" w:header="851" w:footer="992" w:gutter="0"/>
          <w:cols w:space="425"/>
          <w:docGrid w:type="lines" w:linePitch="312"/>
        </w:sectPr>
      </w:pPr>
    </w:p>
    <w:p w:rsidR="00440D05" w:rsidRPr="00B550F3" w:rsidRDefault="00440D05" w:rsidP="00440D05">
      <w:pPr>
        <w:spacing w:line="360" w:lineRule="auto"/>
        <w:ind w:right="26"/>
        <w:rPr>
          <w:rFonts w:ascii="彩虹粗仿宋" w:eastAsia="彩虹粗仿宋"/>
          <w:sz w:val="24"/>
        </w:rPr>
      </w:pPr>
      <w:r w:rsidRPr="00B550F3">
        <w:rPr>
          <w:rFonts w:ascii="彩虹粗仿宋" w:eastAsia="彩虹粗仿宋" w:hint="eastAsia"/>
          <w:sz w:val="24"/>
        </w:rPr>
        <w:lastRenderedPageBreak/>
        <w:t>本页无正文，为《-------证券投资基金托管协议》的签字盖章页。</w:t>
      </w:r>
    </w:p>
    <w:p w:rsidR="00440D05" w:rsidRPr="00B550F3" w:rsidRDefault="00440D05" w:rsidP="00440D05">
      <w:pPr>
        <w:spacing w:line="360" w:lineRule="auto"/>
        <w:rPr>
          <w:rFonts w:ascii="彩虹粗仿宋" w:eastAsia="彩虹粗仿宋"/>
          <w:sz w:val="24"/>
        </w:rPr>
      </w:pPr>
    </w:p>
    <w:p w:rsidR="00440D05" w:rsidRPr="00B550F3" w:rsidRDefault="00440D05" w:rsidP="00440D05">
      <w:pPr>
        <w:spacing w:line="360" w:lineRule="auto"/>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r w:rsidRPr="00B550F3">
        <w:rPr>
          <w:rFonts w:ascii="彩虹粗仿宋" w:eastAsia="彩虹粗仿宋" w:hint="eastAsia"/>
          <w:sz w:val="24"/>
        </w:rPr>
        <w:t>基金管理人：      基金管理有限公司（盖章）</w:t>
      </w: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r w:rsidRPr="00B550F3">
        <w:rPr>
          <w:rFonts w:ascii="彩虹粗仿宋" w:eastAsia="彩虹粗仿宋" w:hint="eastAsia"/>
          <w:sz w:val="24"/>
        </w:rPr>
        <w:t xml:space="preserve">法定代表人或授权代表：                   </w:t>
      </w: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r w:rsidRPr="00B550F3">
        <w:rPr>
          <w:rFonts w:ascii="彩虹粗仿宋" w:eastAsia="彩虹粗仿宋" w:hint="eastAsia"/>
          <w:sz w:val="24"/>
        </w:rPr>
        <w:t>基金托管人：中国建设银行股份有限公司（盖章）</w:t>
      </w: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p>
    <w:p w:rsidR="00440D05" w:rsidRPr="00B550F3" w:rsidRDefault="00440D05" w:rsidP="00440D05">
      <w:pPr>
        <w:spacing w:line="360" w:lineRule="auto"/>
        <w:ind w:right="26"/>
        <w:rPr>
          <w:rFonts w:ascii="彩虹粗仿宋" w:eastAsia="彩虹粗仿宋"/>
          <w:sz w:val="24"/>
        </w:rPr>
      </w:pPr>
      <w:r w:rsidRPr="00B550F3">
        <w:rPr>
          <w:rFonts w:ascii="彩虹粗仿宋" w:eastAsia="彩虹粗仿宋" w:hint="eastAsia"/>
          <w:sz w:val="24"/>
        </w:rPr>
        <w:t xml:space="preserve">法定代表人或授权代表：                   </w:t>
      </w:r>
    </w:p>
    <w:p w:rsidR="00440D05" w:rsidRDefault="00440D05" w:rsidP="00440D05">
      <w:pPr>
        <w:spacing w:line="360" w:lineRule="auto"/>
        <w:ind w:right="26"/>
        <w:rPr>
          <w:rFonts w:ascii="彩虹粗仿宋" w:eastAsia="彩虹粗仿宋"/>
          <w:b/>
          <w:sz w:val="24"/>
          <w:szCs w:val="28"/>
        </w:rPr>
      </w:pPr>
    </w:p>
    <w:p w:rsidR="0076336F" w:rsidRPr="00B550F3" w:rsidRDefault="0076336F" w:rsidP="00440D05">
      <w:pPr>
        <w:spacing w:line="360" w:lineRule="auto"/>
        <w:ind w:right="26"/>
        <w:rPr>
          <w:rFonts w:ascii="彩虹粗仿宋" w:eastAsia="彩虹粗仿宋"/>
          <w:b/>
          <w:sz w:val="24"/>
          <w:szCs w:val="28"/>
        </w:rPr>
      </w:pPr>
    </w:p>
    <w:p w:rsidR="00440D05" w:rsidRPr="00B550F3" w:rsidRDefault="00440D05" w:rsidP="00440D05">
      <w:pPr>
        <w:spacing w:line="360" w:lineRule="auto"/>
        <w:ind w:right="26"/>
        <w:rPr>
          <w:rFonts w:ascii="彩虹粗仿宋" w:eastAsia="彩虹粗仿宋"/>
          <w:b/>
          <w:sz w:val="24"/>
          <w:szCs w:val="28"/>
        </w:rPr>
      </w:pPr>
    </w:p>
    <w:p w:rsidR="00440D05" w:rsidRPr="00B550F3" w:rsidRDefault="00440D05" w:rsidP="00440D05">
      <w:pPr>
        <w:spacing w:line="360" w:lineRule="auto"/>
        <w:ind w:right="26"/>
        <w:rPr>
          <w:rFonts w:ascii="彩虹粗仿宋" w:eastAsia="彩虹粗仿宋"/>
          <w:b/>
          <w:sz w:val="24"/>
          <w:szCs w:val="28"/>
        </w:rPr>
      </w:pPr>
      <w:r w:rsidRPr="00B550F3">
        <w:rPr>
          <w:rFonts w:ascii="彩虹粗仿宋" w:eastAsia="彩虹粗仿宋" w:hint="eastAsia"/>
          <w:b/>
          <w:sz w:val="24"/>
          <w:szCs w:val="28"/>
        </w:rPr>
        <w:t>签订地点：北京</w:t>
      </w:r>
    </w:p>
    <w:p w:rsidR="00440D05" w:rsidRPr="004565B1" w:rsidRDefault="00440D05" w:rsidP="00440D05">
      <w:pPr>
        <w:spacing w:line="360" w:lineRule="auto"/>
        <w:ind w:right="26"/>
        <w:rPr>
          <w:rFonts w:ascii="彩虹粗仿宋" w:eastAsia="彩虹粗仿宋"/>
          <w:b/>
          <w:sz w:val="24"/>
          <w:szCs w:val="28"/>
        </w:rPr>
      </w:pPr>
      <w:r w:rsidRPr="00B550F3">
        <w:rPr>
          <w:rFonts w:ascii="彩虹粗仿宋" w:eastAsia="彩虹粗仿宋" w:hint="eastAsia"/>
          <w:b/>
          <w:sz w:val="24"/>
          <w:szCs w:val="28"/>
        </w:rPr>
        <w:t>签 订 日：二零一</w:t>
      </w:r>
      <w:r w:rsidR="00D21193">
        <w:rPr>
          <w:rFonts w:ascii="彩虹粗仿宋" w:eastAsia="彩虹粗仿宋" w:hint="eastAsia"/>
          <w:b/>
          <w:sz w:val="24"/>
          <w:szCs w:val="28"/>
        </w:rPr>
        <w:t xml:space="preserve">  </w:t>
      </w:r>
      <w:r w:rsidRPr="00B550F3">
        <w:rPr>
          <w:rFonts w:ascii="彩虹粗仿宋" w:eastAsia="彩虹粗仿宋" w:hint="eastAsia"/>
          <w:b/>
          <w:sz w:val="24"/>
          <w:szCs w:val="28"/>
        </w:rPr>
        <w:t>年</w:t>
      </w:r>
      <w:r w:rsidR="00D21193">
        <w:rPr>
          <w:rFonts w:ascii="彩虹粗仿宋" w:eastAsia="彩虹粗仿宋" w:hint="eastAsia"/>
          <w:b/>
          <w:sz w:val="24"/>
          <w:szCs w:val="28"/>
        </w:rPr>
        <w:t xml:space="preserve"> </w:t>
      </w:r>
      <w:r w:rsidRPr="00B550F3">
        <w:rPr>
          <w:rFonts w:ascii="彩虹粗仿宋" w:eastAsia="彩虹粗仿宋" w:hint="eastAsia"/>
          <w:b/>
          <w:sz w:val="24"/>
          <w:szCs w:val="28"/>
        </w:rPr>
        <w:t>月</w:t>
      </w:r>
      <w:r w:rsidR="00D21193">
        <w:rPr>
          <w:rFonts w:ascii="彩虹粗仿宋" w:eastAsia="彩虹粗仿宋" w:hint="eastAsia"/>
          <w:b/>
          <w:sz w:val="24"/>
          <w:szCs w:val="28"/>
        </w:rPr>
        <w:t xml:space="preserve"> </w:t>
      </w:r>
      <w:r w:rsidRPr="00B550F3">
        <w:rPr>
          <w:rFonts w:ascii="彩虹粗仿宋" w:eastAsia="彩虹粗仿宋" w:hint="eastAsia"/>
          <w:b/>
          <w:sz w:val="24"/>
          <w:szCs w:val="28"/>
        </w:rPr>
        <w:t>日</w:t>
      </w:r>
    </w:p>
    <w:p w:rsidR="00440D05" w:rsidRPr="004565B1" w:rsidRDefault="00440D05" w:rsidP="00440D05">
      <w:pPr>
        <w:adjustRightInd w:val="0"/>
        <w:snapToGrid w:val="0"/>
        <w:rPr>
          <w:rFonts w:ascii="彩虹粗仿宋" w:eastAsia="彩虹粗仿宋" w:hAnsi="宋体" w:cs="Arial"/>
          <w:sz w:val="24"/>
        </w:rPr>
      </w:pPr>
    </w:p>
    <w:p w:rsidR="00440D05" w:rsidRPr="00BB47B0" w:rsidRDefault="00440D05" w:rsidP="00440D05"/>
    <w:p w:rsidR="00440D05" w:rsidRPr="00E90C76" w:rsidRDefault="00440D05" w:rsidP="00440D05"/>
    <w:p w:rsidR="006E497C" w:rsidRPr="00440D05" w:rsidRDefault="006E497C"/>
    <w:sectPr w:rsidR="006E497C" w:rsidRPr="00440D05"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08" w:rsidRDefault="00EE5108" w:rsidP="0076336F">
      <w:r>
        <w:separator/>
      </w:r>
    </w:p>
  </w:endnote>
  <w:endnote w:type="continuationSeparator" w:id="0">
    <w:p w:rsidR="00EE5108" w:rsidRDefault="00EE5108" w:rsidP="00763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CF" w:rsidRDefault="00E577E5">
    <w:pPr>
      <w:pStyle w:val="a5"/>
      <w:framePr w:wrap="around" w:vAnchor="text" w:hAnchor="margin" w:xAlign="center" w:y="1"/>
      <w:rPr>
        <w:rStyle w:val="a6"/>
      </w:rPr>
    </w:pPr>
    <w:r>
      <w:rPr>
        <w:rStyle w:val="a6"/>
      </w:rPr>
      <w:fldChar w:fldCharType="begin"/>
    </w:r>
    <w:r w:rsidR="0076336F">
      <w:rPr>
        <w:rStyle w:val="a6"/>
      </w:rPr>
      <w:instrText xml:space="preserve">PAGE  </w:instrText>
    </w:r>
    <w:r>
      <w:rPr>
        <w:rStyle w:val="a6"/>
      </w:rPr>
      <w:fldChar w:fldCharType="end"/>
    </w:r>
  </w:p>
  <w:p w:rsidR="006B4ECF" w:rsidRDefault="00EE510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CF" w:rsidRDefault="00E577E5">
    <w:pPr>
      <w:pStyle w:val="a5"/>
      <w:framePr w:wrap="around" w:vAnchor="text" w:hAnchor="margin" w:xAlign="center" w:y="1"/>
      <w:rPr>
        <w:rStyle w:val="a6"/>
      </w:rPr>
    </w:pPr>
    <w:r>
      <w:rPr>
        <w:rStyle w:val="a6"/>
      </w:rPr>
      <w:fldChar w:fldCharType="begin"/>
    </w:r>
    <w:r w:rsidR="0076336F">
      <w:rPr>
        <w:rStyle w:val="a6"/>
      </w:rPr>
      <w:instrText xml:space="preserve">PAGE  </w:instrText>
    </w:r>
    <w:r>
      <w:rPr>
        <w:rStyle w:val="a6"/>
      </w:rPr>
      <w:fldChar w:fldCharType="separate"/>
    </w:r>
    <w:r w:rsidR="002930E3">
      <w:rPr>
        <w:rStyle w:val="a6"/>
        <w:noProof/>
      </w:rPr>
      <w:t>1</w:t>
    </w:r>
    <w:r>
      <w:rPr>
        <w:rStyle w:val="a6"/>
      </w:rPr>
      <w:fldChar w:fldCharType="end"/>
    </w:r>
  </w:p>
  <w:p w:rsidR="006B4ECF" w:rsidRDefault="00EE510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CF" w:rsidRDefault="00EE51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08" w:rsidRDefault="00EE5108" w:rsidP="0076336F">
      <w:r>
        <w:separator/>
      </w:r>
    </w:p>
  </w:footnote>
  <w:footnote w:type="continuationSeparator" w:id="0">
    <w:p w:rsidR="00EE5108" w:rsidRDefault="00EE5108" w:rsidP="00763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CF" w:rsidRDefault="00EE5108">
    <w:pPr>
      <w:pStyle w:val="a4"/>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CF" w:rsidRDefault="00EE51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楚雯">
    <w15:presenceInfo w15:providerId="AD" w15:userId="S-1-5-21-861567501-1682526488-725345543-115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0D05"/>
    <w:rsid w:val="002930E3"/>
    <w:rsid w:val="00440D05"/>
    <w:rsid w:val="0047658D"/>
    <w:rsid w:val="006E497C"/>
    <w:rsid w:val="0076336F"/>
    <w:rsid w:val="008852F1"/>
    <w:rsid w:val="008C22E4"/>
    <w:rsid w:val="00D21193"/>
    <w:rsid w:val="00E577E5"/>
    <w:rsid w:val="00EE5108"/>
    <w:rsid w:val="00FA5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05"/>
    <w:pPr>
      <w:widowControl w:val="0"/>
      <w:jc w:val="both"/>
    </w:pPr>
    <w:rPr>
      <w:rFonts w:ascii="Times New Roman" w:eastAsia="宋体" w:hAnsi="Times New Roman" w:cs="Times New Roman"/>
      <w:szCs w:val="24"/>
    </w:rPr>
  </w:style>
  <w:style w:type="paragraph" w:styleId="2">
    <w:name w:val="heading 2"/>
    <w:basedOn w:val="a"/>
    <w:next w:val="a0"/>
    <w:link w:val="2Char"/>
    <w:qFormat/>
    <w:rsid w:val="00440D0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40D05"/>
    <w:rPr>
      <w:rFonts w:ascii="Arial" w:eastAsia="黑体" w:hAnsi="Arial" w:cs="Times New Roman"/>
      <w:b/>
      <w:sz w:val="32"/>
      <w:szCs w:val="20"/>
    </w:rPr>
  </w:style>
  <w:style w:type="paragraph" w:styleId="a4">
    <w:name w:val="header"/>
    <w:basedOn w:val="a"/>
    <w:link w:val="Char"/>
    <w:unhideWhenUsed/>
    <w:rsid w:val="00440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40D05"/>
    <w:rPr>
      <w:rFonts w:ascii="Times New Roman" w:eastAsia="宋体" w:hAnsi="Times New Roman" w:cs="Times New Roman"/>
      <w:sz w:val="18"/>
      <w:szCs w:val="18"/>
    </w:rPr>
  </w:style>
  <w:style w:type="paragraph" w:styleId="a5">
    <w:name w:val="footer"/>
    <w:basedOn w:val="a"/>
    <w:link w:val="Char0"/>
    <w:unhideWhenUsed/>
    <w:rsid w:val="00440D05"/>
    <w:pPr>
      <w:tabs>
        <w:tab w:val="center" w:pos="4153"/>
        <w:tab w:val="right" w:pos="8306"/>
      </w:tabs>
      <w:snapToGrid w:val="0"/>
      <w:jc w:val="left"/>
    </w:pPr>
    <w:rPr>
      <w:sz w:val="18"/>
      <w:szCs w:val="18"/>
    </w:rPr>
  </w:style>
  <w:style w:type="character" w:customStyle="1" w:styleId="Char0">
    <w:name w:val="页脚 Char"/>
    <w:basedOn w:val="a1"/>
    <w:link w:val="a5"/>
    <w:rsid w:val="00440D05"/>
    <w:rPr>
      <w:rFonts w:ascii="Times New Roman" w:eastAsia="宋体" w:hAnsi="Times New Roman" w:cs="Times New Roman"/>
      <w:sz w:val="18"/>
      <w:szCs w:val="18"/>
    </w:rPr>
  </w:style>
  <w:style w:type="character" w:styleId="a6">
    <w:name w:val="page number"/>
    <w:basedOn w:val="a1"/>
    <w:rsid w:val="00440D05"/>
  </w:style>
  <w:style w:type="paragraph" w:styleId="a7">
    <w:name w:val="Normal (Web)"/>
    <w:basedOn w:val="a"/>
    <w:rsid w:val="00440D0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440D05"/>
    <w:rPr>
      <w:b/>
      <w:bCs/>
    </w:rPr>
  </w:style>
  <w:style w:type="character" w:styleId="a9">
    <w:name w:val="Hyperlink"/>
    <w:basedOn w:val="a1"/>
    <w:rsid w:val="00440D05"/>
    <w:rPr>
      <w:color w:val="0000FF"/>
      <w:u w:val="single"/>
    </w:rPr>
  </w:style>
  <w:style w:type="paragraph" w:customStyle="1" w:styleId="wz1">
    <w:name w:val="wz1"/>
    <w:basedOn w:val="a"/>
    <w:rsid w:val="00440D0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440D0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440D05"/>
    <w:rPr>
      <w:rFonts w:ascii="仿宋_GB2312" w:eastAsia="仿宋_GB2312" w:hAnsi="Times New Roman" w:cs="Times New Roman"/>
      <w:color w:val="000000"/>
      <w:kern w:val="0"/>
      <w:sz w:val="24"/>
      <w:szCs w:val="28"/>
    </w:rPr>
  </w:style>
  <w:style w:type="character" w:customStyle="1" w:styleId="read">
    <w:name w:val="read"/>
    <w:basedOn w:val="a1"/>
    <w:rsid w:val="00440D05"/>
  </w:style>
  <w:style w:type="paragraph" w:styleId="a0">
    <w:name w:val="Normal Indent"/>
    <w:basedOn w:val="a"/>
    <w:rsid w:val="00440D05"/>
    <w:pPr>
      <w:ind w:firstLineChars="200" w:firstLine="420"/>
    </w:pPr>
  </w:style>
  <w:style w:type="paragraph" w:styleId="ab">
    <w:name w:val="Body Text Indent"/>
    <w:basedOn w:val="a"/>
    <w:link w:val="Char2"/>
    <w:rsid w:val="00440D0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440D05"/>
    <w:rPr>
      <w:rFonts w:ascii="Times New Roman" w:eastAsia="方正仿宋简体" w:hAnsi="Times New Roman" w:cs="Times New Roman"/>
      <w:sz w:val="24"/>
      <w:szCs w:val="30"/>
    </w:rPr>
  </w:style>
  <w:style w:type="paragraph" w:styleId="20">
    <w:name w:val="Body Text Indent 2"/>
    <w:basedOn w:val="a"/>
    <w:link w:val="2Char0"/>
    <w:rsid w:val="00440D05"/>
    <w:pPr>
      <w:spacing w:line="360" w:lineRule="auto"/>
      <w:ind w:firstLine="525"/>
    </w:pPr>
    <w:rPr>
      <w:rFonts w:ascii="宋体" w:hAnsi="宋体"/>
      <w:sz w:val="28"/>
      <w:szCs w:val="20"/>
    </w:rPr>
  </w:style>
  <w:style w:type="character" w:customStyle="1" w:styleId="2Char0">
    <w:name w:val="正文文本缩进 2 Char"/>
    <w:basedOn w:val="a1"/>
    <w:link w:val="20"/>
    <w:rsid w:val="00440D05"/>
    <w:rPr>
      <w:rFonts w:ascii="宋体" w:eastAsia="宋体" w:hAnsi="宋体" w:cs="Times New Roman"/>
      <w:sz w:val="28"/>
      <w:szCs w:val="20"/>
    </w:rPr>
  </w:style>
  <w:style w:type="paragraph" w:styleId="3">
    <w:name w:val="Body Text Indent 3"/>
    <w:basedOn w:val="a"/>
    <w:link w:val="3Char"/>
    <w:rsid w:val="00440D0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40D05"/>
    <w:rPr>
      <w:rFonts w:ascii="仿宋_GB2312" w:eastAsia="仿宋_GB2312" w:hAnsi="宋体" w:cs="Arial"/>
      <w:color w:val="000000"/>
      <w:sz w:val="24"/>
      <w:szCs w:val="24"/>
    </w:rPr>
  </w:style>
  <w:style w:type="paragraph" w:styleId="1">
    <w:name w:val="toc 1"/>
    <w:basedOn w:val="a"/>
    <w:next w:val="a"/>
    <w:autoRedefine/>
    <w:semiHidden/>
    <w:rsid w:val="00440D05"/>
  </w:style>
  <w:style w:type="paragraph" w:styleId="21">
    <w:name w:val="toc 2"/>
    <w:basedOn w:val="a"/>
    <w:next w:val="a"/>
    <w:autoRedefine/>
    <w:semiHidden/>
    <w:rsid w:val="00440D05"/>
    <w:pPr>
      <w:ind w:leftChars="200" w:left="420"/>
    </w:pPr>
  </w:style>
  <w:style w:type="paragraph" w:styleId="30">
    <w:name w:val="toc 3"/>
    <w:basedOn w:val="a"/>
    <w:next w:val="a"/>
    <w:autoRedefine/>
    <w:semiHidden/>
    <w:rsid w:val="00440D05"/>
    <w:pPr>
      <w:ind w:leftChars="400" w:left="840"/>
    </w:pPr>
  </w:style>
  <w:style w:type="paragraph" w:styleId="4">
    <w:name w:val="toc 4"/>
    <w:basedOn w:val="a"/>
    <w:next w:val="a"/>
    <w:autoRedefine/>
    <w:semiHidden/>
    <w:rsid w:val="00440D05"/>
    <w:pPr>
      <w:ind w:leftChars="600" w:left="1260"/>
    </w:pPr>
  </w:style>
  <w:style w:type="paragraph" w:styleId="5">
    <w:name w:val="toc 5"/>
    <w:basedOn w:val="a"/>
    <w:next w:val="a"/>
    <w:autoRedefine/>
    <w:semiHidden/>
    <w:rsid w:val="00440D05"/>
    <w:pPr>
      <w:ind w:leftChars="800" w:left="1680"/>
    </w:pPr>
  </w:style>
  <w:style w:type="paragraph" w:styleId="6">
    <w:name w:val="toc 6"/>
    <w:basedOn w:val="a"/>
    <w:next w:val="a"/>
    <w:autoRedefine/>
    <w:semiHidden/>
    <w:rsid w:val="00440D05"/>
    <w:pPr>
      <w:ind w:leftChars="1000" w:left="2100"/>
    </w:pPr>
  </w:style>
  <w:style w:type="paragraph" w:styleId="7">
    <w:name w:val="toc 7"/>
    <w:basedOn w:val="a"/>
    <w:next w:val="a"/>
    <w:autoRedefine/>
    <w:semiHidden/>
    <w:rsid w:val="00440D05"/>
    <w:pPr>
      <w:ind w:leftChars="1200" w:left="2520"/>
    </w:pPr>
  </w:style>
  <w:style w:type="paragraph" w:styleId="8">
    <w:name w:val="toc 8"/>
    <w:basedOn w:val="a"/>
    <w:next w:val="a"/>
    <w:autoRedefine/>
    <w:semiHidden/>
    <w:rsid w:val="00440D05"/>
    <w:pPr>
      <w:ind w:leftChars="1400" w:left="2940"/>
    </w:pPr>
  </w:style>
  <w:style w:type="paragraph" w:styleId="9">
    <w:name w:val="toc 9"/>
    <w:basedOn w:val="a"/>
    <w:next w:val="a"/>
    <w:autoRedefine/>
    <w:semiHidden/>
    <w:rsid w:val="00440D05"/>
    <w:pPr>
      <w:ind w:leftChars="1600" w:left="3360"/>
    </w:pPr>
  </w:style>
  <w:style w:type="paragraph" w:styleId="ac">
    <w:name w:val="Balloon Text"/>
    <w:basedOn w:val="a"/>
    <w:link w:val="Char3"/>
    <w:semiHidden/>
    <w:rsid w:val="00440D05"/>
    <w:rPr>
      <w:sz w:val="18"/>
      <w:szCs w:val="18"/>
    </w:rPr>
  </w:style>
  <w:style w:type="character" w:customStyle="1" w:styleId="Char3">
    <w:name w:val="批注框文本 Char"/>
    <w:basedOn w:val="a1"/>
    <w:link w:val="ac"/>
    <w:semiHidden/>
    <w:rsid w:val="00440D05"/>
    <w:rPr>
      <w:rFonts w:ascii="Times New Roman" w:eastAsia="宋体" w:hAnsi="Times New Roman" w:cs="Times New Roman"/>
      <w:sz w:val="18"/>
      <w:szCs w:val="18"/>
    </w:rPr>
  </w:style>
  <w:style w:type="paragraph" w:customStyle="1" w:styleId="Char4">
    <w:name w:val="Char"/>
    <w:basedOn w:val="a"/>
    <w:rsid w:val="00440D05"/>
  </w:style>
  <w:style w:type="paragraph" w:customStyle="1" w:styleId="Char10">
    <w:name w:val="Char1"/>
    <w:basedOn w:val="a"/>
    <w:autoRedefine/>
    <w:rsid w:val="00440D0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40D05"/>
  </w:style>
  <w:style w:type="character" w:styleId="ad">
    <w:name w:val="annotation reference"/>
    <w:basedOn w:val="a1"/>
    <w:semiHidden/>
    <w:rsid w:val="00440D05"/>
    <w:rPr>
      <w:sz w:val="21"/>
      <w:szCs w:val="21"/>
    </w:rPr>
  </w:style>
  <w:style w:type="paragraph" w:styleId="ae">
    <w:name w:val="annotation text"/>
    <w:basedOn w:val="a"/>
    <w:link w:val="Char5"/>
    <w:semiHidden/>
    <w:rsid w:val="00440D05"/>
    <w:pPr>
      <w:jc w:val="left"/>
    </w:pPr>
  </w:style>
  <w:style w:type="character" w:customStyle="1" w:styleId="Char5">
    <w:name w:val="批注文字 Char"/>
    <w:basedOn w:val="a1"/>
    <w:link w:val="ae"/>
    <w:semiHidden/>
    <w:rsid w:val="00440D0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40D05"/>
  </w:style>
  <w:style w:type="paragraph" w:customStyle="1" w:styleId="CharChar">
    <w:name w:val="Char Char"/>
    <w:basedOn w:val="a"/>
    <w:rsid w:val="00440D05"/>
    <w:rPr>
      <w:szCs w:val="20"/>
    </w:rPr>
  </w:style>
  <w:style w:type="paragraph" w:styleId="HTML">
    <w:name w:val="HTML Preformatted"/>
    <w:basedOn w:val="a"/>
    <w:link w:val="HTMLChar"/>
    <w:uiPriority w:val="99"/>
    <w:unhideWhenUsed/>
    <w:rsid w:val="00440D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40D05"/>
    <w:rPr>
      <w:rFonts w:ascii="宋体" w:eastAsia="宋体" w:hAnsi="宋体" w:cs="宋体"/>
      <w:kern w:val="0"/>
      <w:sz w:val="24"/>
      <w:szCs w:val="24"/>
    </w:rPr>
  </w:style>
  <w:style w:type="paragraph" w:styleId="af">
    <w:name w:val="annotation subject"/>
    <w:basedOn w:val="ae"/>
    <w:next w:val="ae"/>
    <w:link w:val="Char6"/>
    <w:rsid w:val="00440D05"/>
    <w:rPr>
      <w:b/>
      <w:bCs/>
    </w:rPr>
  </w:style>
  <w:style w:type="character" w:customStyle="1" w:styleId="Char6">
    <w:name w:val="批注主题 Char"/>
    <w:basedOn w:val="Char5"/>
    <w:link w:val="af"/>
    <w:rsid w:val="00440D05"/>
    <w:rPr>
      <w:rFonts w:ascii="Times New Roman" w:eastAsia="宋体" w:hAnsi="Times New Roman" w:cs="Times New Roman"/>
      <w:b/>
      <w:bCs/>
      <w:szCs w:val="24"/>
    </w:rPr>
  </w:style>
  <w:style w:type="character" w:styleId="af0">
    <w:name w:val="FollowedHyperlink"/>
    <w:basedOn w:val="a1"/>
    <w:uiPriority w:val="99"/>
    <w:semiHidden/>
    <w:unhideWhenUsed/>
    <w:rsid w:val="00440D05"/>
    <w:rPr>
      <w:color w:val="800080"/>
      <w:u w:val="single"/>
    </w:rPr>
  </w:style>
  <w:style w:type="paragraph" w:styleId="af1">
    <w:name w:val="Revision"/>
    <w:hidden/>
    <w:uiPriority w:val="99"/>
    <w:semiHidden/>
    <w:rsid w:val="00440D05"/>
    <w:rPr>
      <w:rFonts w:ascii="Times New Roman" w:eastAsia="宋体" w:hAnsi="Times New Roman" w:cs="Times New Roman"/>
      <w:szCs w:val="24"/>
    </w:rPr>
  </w:style>
  <w:style w:type="paragraph" w:styleId="af2">
    <w:name w:val="Document Map"/>
    <w:basedOn w:val="a"/>
    <w:link w:val="Char7"/>
    <w:uiPriority w:val="99"/>
    <w:semiHidden/>
    <w:unhideWhenUsed/>
    <w:rsid w:val="00440D05"/>
    <w:rPr>
      <w:rFonts w:ascii="宋体"/>
      <w:sz w:val="18"/>
      <w:szCs w:val="18"/>
    </w:rPr>
  </w:style>
  <w:style w:type="character" w:customStyle="1" w:styleId="Char7">
    <w:name w:val="文档结构图 Char"/>
    <w:basedOn w:val="a1"/>
    <w:link w:val="af2"/>
    <w:uiPriority w:val="99"/>
    <w:semiHidden/>
    <w:rsid w:val="00440D05"/>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4354</Words>
  <Characters>24818</Characters>
  <Application>Microsoft Office Word</Application>
  <DocSecurity>0</DocSecurity>
  <Lines>206</Lines>
  <Paragraphs>58</Paragraphs>
  <ScaleCrop>false</ScaleCrop>
  <Company>E FUND</Company>
  <LinksUpToDate>false</LinksUpToDate>
  <CharactersWithSpaces>29114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叶焕青</dc:creator>
  <cp:lastModifiedBy>叶焕青</cp:lastModifiedBy>
  <cp:revision>4</cp:revision>
  <dcterms:created xsi:type="dcterms:W3CDTF">2017-02-13T02:40:00Z</dcterms:created>
  <dcterms:modified xsi:type="dcterms:W3CDTF">2017-02-15T05:54:00Z</dcterms:modified>
</cp:coreProperties>
</file>