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D46" w:rsidRPr="00FC0D46" w:rsidRDefault="00FC0D46" w:rsidP="00FC0D46">
      <w:pPr>
        <w:adjustRightInd w:val="0"/>
        <w:snapToGrid w:val="0"/>
        <w:jc w:val="left"/>
        <w:rPr>
          <w:rFonts w:ascii="彩虹粗仿宋" w:eastAsia="彩虹粗仿宋" w:hAnsi="宋体" w:cs="Arial"/>
          <w:sz w:val="24"/>
        </w:rPr>
      </w:pPr>
      <w:bookmarkStart w:id="0" w:name="_GoBack"/>
      <w:bookmarkEnd w:id="0"/>
    </w:p>
    <w:p w:rsidR="00FC0D46" w:rsidRPr="00FC0D46" w:rsidRDefault="00FC0D46" w:rsidP="00FC0D46">
      <w:pPr>
        <w:adjustRightInd w:val="0"/>
        <w:snapToGrid w:val="0"/>
        <w:jc w:val="center"/>
        <w:rPr>
          <w:rFonts w:ascii="彩虹粗仿宋" w:eastAsia="彩虹粗仿宋" w:hAnsi="宋体" w:cs="Arial"/>
          <w:sz w:val="24"/>
        </w:rPr>
      </w:pPr>
    </w:p>
    <w:p w:rsidR="00FC0D46" w:rsidRPr="00FC0D46" w:rsidRDefault="00FC0D46" w:rsidP="00FC0D46">
      <w:pPr>
        <w:adjustRightInd w:val="0"/>
        <w:snapToGrid w:val="0"/>
        <w:jc w:val="center"/>
        <w:rPr>
          <w:rFonts w:ascii="彩虹粗仿宋" w:eastAsia="彩虹粗仿宋" w:hAnsi="宋体" w:cs="Arial"/>
          <w:sz w:val="24"/>
        </w:rPr>
      </w:pPr>
    </w:p>
    <w:p w:rsidR="00FC0D46" w:rsidRPr="00FC0D46" w:rsidRDefault="00FC0D46" w:rsidP="00FC0D46">
      <w:pPr>
        <w:adjustRightInd w:val="0"/>
        <w:snapToGrid w:val="0"/>
        <w:jc w:val="center"/>
        <w:rPr>
          <w:rFonts w:ascii="彩虹粗仿宋" w:eastAsia="彩虹粗仿宋" w:hAnsi="宋体" w:cs="Arial"/>
          <w:sz w:val="24"/>
        </w:rPr>
      </w:pPr>
    </w:p>
    <w:p w:rsidR="00FC0D46" w:rsidRPr="00FC0D46" w:rsidRDefault="00FC0D46" w:rsidP="00FC0D46">
      <w:pPr>
        <w:adjustRightInd w:val="0"/>
        <w:snapToGrid w:val="0"/>
        <w:jc w:val="center"/>
        <w:rPr>
          <w:rFonts w:ascii="彩虹粗仿宋" w:eastAsia="彩虹粗仿宋" w:hAnsi="宋体" w:cs="Arial"/>
          <w:sz w:val="24"/>
        </w:rPr>
      </w:pPr>
    </w:p>
    <w:p w:rsidR="00FC0D46" w:rsidRPr="00FC0D46" w:rsidRDefault="00FC0D46" w:rsidP="00FC0D46">
      <w:pPr>
        <w:adjustRightInd w:val="0"/>
        <w:snapToGrid w:val="0"/>
        <w:jc w:val="center"/>
        <w:rPr>
          <w:rFonts w:ascii="彩虹粗仿宋" w:eastAsia="彩虹粗仿宋" w:hAnsi="宋体" w:cs="Arial"/>
          <w:sz w:val="24"/>
        </w:rPr>
      </w:pPr>
    </w:p>
    <w:p w:rsidR="00FC0D46" w:rsidRPr="00FC0D46" w:rsidRDefault="00FC0D46" w:rsidP="00FC0D46">
      <w:pPr>
        <w:adjustRightInd w:val="0"/>
        <w:snapToGrid w:val="0"/>
        <w:jc w:val="center"/>
        <w:rPr>
          <w:rFonts w:ascii="彩虹粗仿宋" w:eastAsia="彩虹粗仿宋" w:hAnsi="宋体" w:cs="Arial"/>
          <w:sz w:val="24"/>
        </w:rPr>
      </w:pPr>
    </w:p>
    <w:p w:rsidR="00FC0D46" w:rsidRPr="00FC0D46" w:rsidRDefault="00FC0D46" w:rsidP="00FC0D46">
      <w:pPr>
        <w:adjustRightInd w:val="0"/>
        <w:snapToGrid w:val="0"/>
        <w:jc w:val="center"/>
        <w:rPr>
          <w:rFonts w:ascii="彩虹粗仿宋" w:eastAsia="彩虹粗仿宋" w:hAnsi="宋体" w:cs="Arial"/>
          <w:sz w:val="24"/>
        </w:rPr>
      </w:pPr>
    </w:p>
    <w:p w:rsidR="00FC0D46" w:rsidRPr="00F404B5" w:rsidRDefault="00FC0D46" w:rsidP="00FC0D46">
      <w:pPr>
        <w:adjustRightInd w:val="0"/>
        <w:snapToGrid w:val="0"/>
        <w:jc w:val="center"/>
        <w:rPr>
          <w:rFonts w:ascii="彩虹粗仿宋" w:eastAsia="彩虹粗仿宋" w:hAnsi="宋体" w:cs="Arial"/>
          <w:b/>
          <w:sz w:val="56"/>
        </w:rPr>
      </w:pPr>
      <w:r w:rsidRPr="00F404B5">
        <w:rPr>
          <w:rFonts w:ascii="彩虹粗仿宋" w:eastAsia="彩虹粗仿宋" w:hAnsi="宋体" w:cs="Arial" w:hint="eastAsia"/>
          <w:b/>
          <w:sz w:val="56"/>
        </w:rPr>
        <w:t>前海</w:t>
      </w:r>
      <w:proofErr w:type="gramStart"/>
      <w:r w:rsidRPr="00F404B5">
        <w:rPr>
          <w:rFonts w:ascii="彩虹粗仿宋" w:eastAsia="彩虹粗仿宋" w:hAnsi="宋体" w:cs="Arial" w:hint="eastAsia"/>
          <w:b/>
          <w:sz w:val="56"/>
        </w:rPr>
        <w:t>开源</w:t>
      </w:r>
      <w:r w:rsidR="00D555DF" w:rsidRPr="00F404B5">
        <w:rPr>
          <w:rFonts w:ascii="彩虹粗仿宋" w:eastAsia="彩虹粗仿宋" w:hAnsi="宋体" w:cs="Arial" w:hint="eastAsia"/>
          <w:b/>
          <w:sz w:val="56"/>
        </w:rPr>
        <w:t>恒泽</w:t>
      </w:r>
      <w:r w:rsidRPr="00F404B5">
        <w:rPr>
          <w:rFonts w:ascii="彩虹粗仿宋" w:eastAsia="彩虹粗仿宋" w:hAnsi="宋体" w:cs="Arial" w:hint="eastAsia"/>
          <w:b/>
          <w:sz w:val="56"/>
        </w:rPr>
        <w:t>保本</w:t>
      </w:r>
      <w:proofErr w:type="gramEnd"/>
      <w:r w:rsidRPr="00F404B5">
        <w:rPr>
          <w:rFonts w:ascii="彩虹粗仿宋" w:eastAsia="彩虹粗仿宋" w:hAnsi="宋体" w:cs="Arial" w:hint="eastAsia"/>
          <w:b/>
          <w:sz w:val="56"/>
        </w:rPr>
        <w:t>混合型</w:t>
      </w:r>
    </w:p>
    <w:p w:rsidR="00FC0D46" w:rsidRPr="00F404B5" w:rsidRDefault="00FC0D46" w:rsidP="00FC0D46">
      <w:pPr>
        <w:adjustRightInd w:val="0"/>
        <w:snapToGrid w:val="0"/>
        <w:jc w:val="center"/>
        <w:rPr>
          <w:rFonts w:ascii="彩虹粗仿宋" w:eastAsia="彩虹粗仿宋" w:hAnsi="宋体" w:cs="Arial"/>
          <w:b/>
          <w:sz w:val="56"/>
        </w:rPr>
      </w:pPr>
      <w:r w:rsidRPr="00F404B5">
        <w:rPr>
          <w:rFonts w:ascii="彩虹粗仿宋" w:eastAsia="彩虹粗仿宋" w:hAnsi="宋体" w:cs="Arial" w:hint="eastAsia"/>
          <w:b/>
          <w:sz w:val="56"/>
        </w:rPr>
        <w:t>证券投资基金</w:t>
      </w:r>
    </w:p>
    <w:p w:rsidR="00FC0D46" w:rsidRPr="00F404B5" w:rsidRDefault="00FC0D46" w:rsidP="00FC0D46">
      <w:pPr>
        <w:adjustRightInd w:val="0"/>
        <w:snapToGrid w:val="0"/>
        <w:jc w:val="center"/>
        <w:rPr>
          <w:rFonts w:ascii="彩虹粗仿宋" w:eastAsia="彩虹粗仿宋" w:hAnsi="宋体" w:cs="Arial"/>
          <w:b/>
          <w:sz w:val="56"/>
        </w:rPr>
      </w:pPr>
      <w:r w:rsidRPr="00F404B5">
        <w:rPr>
          <w:rFonts w:ascii="彩虹粗仿宋" w:eastAsia="彩虹粗仿宋" w:hAnsi="宋体" w:cs="Arial" w:hint="eastAsia"/>
          <w:b/>
          <w:sz w:val="56"/>
        </w:rPr>
        <w:t>托管协议</w:t>
      </w:r>
    </w:p>
    <w:p w:rsidR="00FC0D46" w:rsidRPr="00FC0D46" w:rsidRDefault="001F7F70" w:rsidP="00FC0D46">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 xml:space="preserve"> </w:t>
      </w:r>
    </w:p>
    <w:p w:rsidR="00FC0D46" w:rsidRPr="00FC0D46" w:rsidRDefault="00FC0D46" w:rsidP="00FC0D46">
      <w:pPr>
        <w:adjustRightInd w:val="0"/>
        <w:snapToGrid w:val="0"/>
        <w:jc w:val="center"/>
        <w:outlineLvl w:val="0"/>
        <w:rPr>
          <w:rFonts w:ascii="彩虹粗仿宋" w:eastAsia="彩虹粗仿宋" w:hAnsi="宋体" w:cs="Arial"/>
          <w:sz w:val="24"/>
        </w:rPr>
      </w:pPr>
    </w:p>
    <w:p w:rsidR="00FC0D46" w:rsidRPr="00FC0D46" w:rsidRDefault="00FC0D46" w:rsidP="00FC0D46">
      <w:pPr>
        <w:adjustRightInd w:val="0"/>
        <w:snapToGrid w:val="0"/>
        <w:jc w:val="center"/>
        <w:outlineLvl w:val="0"/>
        <w:rPr>
          <w:rFonts w:ascii="彩虹粗仿宋" w:eastAsia="彩虹粗仿宋" w:hAnsi="宋体" w:cs="Arial"/>
          <w:sz w:val="24"/>
        </w:rPr>
      </w:pPr>
    </w:p>
    <w:p w:rsidR="00FC0D46" w:rsidRPr="00FC0D46" w:rsidRDefault="00FC0D46" w:rsidP="00FC0D46">
      <w:pPr>
        <w:adjustRightInd w:val="0"/>
        <w:snapToGrid w:val="0"/>
        <w:jc w:val="center"/>
        <w:outlineLvl w:val="0"/>
        <w:rPr>
          <w:rFonts w:ascii="彩虹粗仿宋" w:eastAsia="彩虹粗仿宋" w:hAnsi="宋体" w:cs="Arial"/>
          <w:sz w:val="24"/>
        </w:rPr>
      </w:pPr>
    </w:p>
    <w:p w:rsidR="00FC0D46" w:rsidRDefault="00FC0D46" w:rsidP="00FC0D46">
      <w:pPr>
        <w:adjustRightInd w:val="0"/>
        <w:snapToGrid w:val="0"/>
        <w:jc w:val="center"/>
        <w:outlineLvl w:val="0"/>
        <w:rPr>
          <w:rFonts w:ascii="彩虹粗仿宋" w:eastAsia="彩虹粗仿宋" w:hAnsi="宋体" w:cs="Arial"/>
          <w:sz w:val="24"/>
        </w:rPr>
      </w:pPr>
    </w:p>
    <w:p w:rsidR="00F404B5" w:rsidRDefault="00F404B5" w:rsidP="00FC0D46">
      <w:pPr>
        <w:adjustRightInd w:val="0"/>
        <w:snapToGrid w:val="0"/>
        <w:jc w:val="center"/>
        <w:outlineLvl w:val="0"/>
        <w:rPr>
          <w:rFonts w:ascii="彩虹粗仿宋" w:eastAsia="彩虹粗仿宋" w:hAnsi="宋体" w:cs="Arial"/>
          <w:sz w:val="24"/>
        </w:rPr>
      </w:pPr>
    </w:p>
    <w:p w:rsidR="00F404B5" w:rsidRPr="00FC0D46" w:rsidRDefault="00F404B5" w:rsidP="00FC0D46">
      <w:pPr>
        <w:adjustRightInd w:val="0"/>
        <w:snapToGrid w:val="0"/>
        <w:jc w:val="center"/>
        <w:outlineLvl w:val="0"/>
        <w:rPr>
          <w:rFonts w:ascii="彩虹粗仿宋" w:eastAsia="彩虹粗仿宋" w:hAnsi="宋体" w:cs="Arial"/>
          <w:sz w:val="24"/>
        </w:rPr>
      </w:pPr>
    </w:p>
    <w:p w:rsidR="00FC0D46" w:rsidRPr="00FC0D46" w:rsidRDefault="00FC0D46" w:rsidP="00FC0D46">
      <w:pPr>
        <w:adjustRightInd w:val="0"/>
        <w:snapToGrid w:val="0"/>
        <w:jc w:val="center"/>
        <w:outlineLvl w:val="0"/>
        <w:rPr>
          <w:rFonts w:ascii="彩虹粗仿宋" w:eastAsia="彩虹粗仿宋" w:hAnsi="宋体" w:cs="Arial"/>
          <w:sz w:val="24"/>
        </w:rPr>
      </w:pPr>
    </w:p>
    <w:p w:rsidR="00FC0D46" w:rsidRPr="00FC0D46" w:rsidRDefault="00FC0D46" w:rsidP="00FC0D46">
      <w:pPr>
        <w:adjustRightInd w:val="0"/>
        <w:snapToGrid w:val="0"/>
        <w:jc w:val="center"/>
        <w:outlineLvl w:val="0"/>
        <w:rPr>
          <w:rFonts w:ascii="彩虹粗仿宋" w:eastAsia="彩虹粗仿宋" w:hAnsi="宋体" w:cs="Arial"/>
          <w:sz w:val="24"/>
        </w:rPr>
      </w:pPr>
    </w:p>
    <w:p w:rsidR="00FC0D46" w:rsidRPr="00FC0D46" w:rsidRDefault="00FC0D46" w:rsidP="00FC0D46">
      <w:pPr>
        <w:adjustRightInd w:val="0"/>
        <w:snapToGrid w:val="0"/>
        <w:jc w:val="center"/>
        <w:outlineLvl w:val="0"/>
        <w:rPr>
          <w:rFonts w:ascii="彩虹粗仿宋" w:eastAsia="彩虹粗仿宋" w:hAnsi="宋体" w:cs="Arial"/>
          <w:sz w:val="24"/>
        </w:rPr>
      </w:pPr>
    </w:p>
    <w:p w:rsidR="00FC0D46" w:rsidRDefault="00FC0D46" w:rsidP="00FC0D46">
      <w:pPr>
        <w:adjustRightInd w:val="0"/>
        <w:snapToGrid w:val="0"/>
        <w:jc w:val="center"/>
        <w:outlineLvl w:val="0"/>
        <w:rPr>
          <w:rFonts w:ascii="彩虹粗仿宋" w:eastAsia="彩虹粗仿宋" w:hAnsi="宋体" w:cs="Arial"/>
          <w:sz w:val="24"/>
        </w:rPr>
      </w:pPr>
    </w:p>
    <w:p w:rsidR="00F404B5" w:rsidRDefault="00F404B5" w:rsidP="00FC0D46">
      <w:pPr>
        <w:adjustRightInd w:val="0"/>
        <w:snapToGrid w:val="0"/>
        <w:jc w:val="center"/>
        <w:outlineLvl w:val="0"/>
        <w:rPr>
          <w:rFonts w:ascii="彩虹粗仿宋" w:eastAsia="彩虹粗仿宋" w:hAnsi="宋体" w:cs="Arial"/>
          <w:sz w:val="24"/>
        </w:rPr>
      </w:pPr>
    </w:p>
    <w:p w:rsidR="00F404B5" w:rsidRPr="00FC0D46" w:rsidRDefault="00F404B5" w:rsidP="00FC0D46">
      <w:pPr>
        <w:adjustRightInd w:val="0"/>
        <w:snapToGrid w:val="0"/>
        <w:jc w:val="center"/>
        <w:outlineLvl w:val="0"/>
        <w:rPr>
          <w:rFonts w:ascii="彩虹粗仿宋" w:eastAsia="彩虹粗仿宋" w:hAnsi="宋体" w:cs="Arial"/>
          <w:sz w:val="24"/>
        </w:rPr>
      </w:pPr>
    </w:p>
    <w:p w:rsidR="00F404B5" w:rsidRDefault="00F404B5" w:rsidP="00F404B5">
      <w:pPr>
        <w:adjustRightInd w:val="0"/>
        <w:snapToGrid w:val="0"/>
        <w:jc w:val="center"/>
        <w:outlineLvl w:val="0"/>
        <w:rPr>
          <w:rFonts w:ascii="彩虹粗仿宋" w:eastAsia="彩虹粗仿宋" w:hAnsi="宋体" w:cs="Arial"/>
          <w:b/>
          <w:bCs/>
          <w:sz w:val="32"/>
        </w:rPr>
      </w:pPr>
    </w:p>
    <w:p w:rsidR="00F404B5" w:rsidRDefault="00F404B5" w:rsidP="00F404B5">
      <w:pPr>
        <w:adjustRightInd w:val="0"/>
        <w:snapToGrid w:val="0"/>
        <w:jc w:val="center"/>
        <w:outlineLvl w:val="0"/>
        <w:rPr>
          <w:rFonts w:ascii="彩虹粗仿宋" w:eastAsia="彩虹粗仿宋" w:hAnsi="宋体" w:cs="Arial"/>
          <w:b/>
          <w:bCs/>
          <w:sz w:val="32"/>
        </w:rPr>
      </w:pPr>
    </w:p>
    <w:p w:rsidR="00FC0D46" w:rsidRPr="00F404B5" w:rsidRDefault="00FC0D46" w:rsidP="00F404B5">
      <w:pPr>
        <w:adjustRightInd w:val="0"/>
        <w:snapToGrid w:val="0"/>
        <w:jc w:val="center"/>
        <w:outlineLvl w:val="0"/>
        <w:rPr>
          <w:rFonts w:ascii="彩虹粗仿宋" w:eastAsia="彩虹粗仿宋" w:hAnsi="宋体" w:cs="Arial"/>
          <w:b/>
          <w:bCs/>
          <w:sz w:val="32"/>
        </w:rPr>
      </w:pPr>
      <w:r w:rsidRPr="00F404B5">
        <w:rPr>
          <w:rFonts w:ascii="彩虹粗仿宋" w:eastAsia="彩虹粗仿宋" w:hAnsi="宋体" w:cs="Arial" w:hint="eastAsia"/>
          <w:b/>
          <w:bCs/>
          <w:sz w:val="32"/>
        </w:rPr>
        <w:t>基金管理人：前海开源基金管理有限公司</w:t>
      </w:r>
    </w:p>
    <w:p w:rsidR="00FC0D46" w:rsidRPr="00F404B5" w:rsidRDefault="00FC0D46" w:rsidP="00F404B5">
      <w:pPr>
        <w:adjustRightInd w:val="0"/>
        <w:snapToGrid w:val="0"/>
        <w:jc w:val="center"/>
        <w:outlineLvl w:val="0"/>
        <w:rPr>
          <w:rFonts w:ascii="彩虹粗仿宋" w:eastAsia="彩虹粗仿宋" w:hAnsi="宋体" w:cs="Arial"/>
          <w:b/>
          <w:bCs/>
          <w:sz w:val="32"/>
        </w:rPr>
      </w:pPr>
      <w:r w:rsidRPr="00F404B5">
        <w:rPr>
          <w:rFonts w:ascii="彩虹粗仿宋" w:eastAsia="彩虹粗仿宋" w:hAnsi="宋体" w:cs="Arial" w:hint="eastAsia"/>
          <w:b/>
          <w:bCs/>
          <w:sz w:val="32"/>
        </w:rPr>
        <w:t>基金托管人：中国建设银行股份有限公司</w:t>
      </w:r>
    </w:p>
    <w:p w:rsidR="00FC0D46" w:rsidRPr="00FC0D46" w:rsidRDefault="00FC0D46" w:rsidP="00FC0D46">
      <w:pPr>
        <w:adjustRightInd w:val="0"/>
        <w:snapToGrid w:val="0"/>
        <w:jc w:val="center"/>
        <w:outlineLvl w:val="0"/>
        <w:rPr>
          <w:rFonts w:ascii="彩虹粗仿宋" w:eastAsia="彩虹粗仿宋" w:hAnsi="宋体" w:cs="Arial"/>
          <w:sz w:val="24"/>
        </w:rPr>
      </w:pPr>
    </w:p>
    <w:p w:rsidR="00FC0D46" w:rsidRPr="00FC0D46" w:rsidRDefault="00FC0D46" w:rsidP="00FC0D46">
      <w:pPr>
        <w:adjustRightInd w:val="0"/>
        <w:snapToGrid w:val="0"/>
        <w:jc w:val="center"/>
        <w:outlineLvl w:val="0"/>
        <w:rPr>
          <w:rFonts w:ascii="彩虹粗仿宋" w:eastAsia="彩虹粗仿宋" w:hAnsi="宋体" w:cs="Arial"/>
          <w:sz w:val="24"/>
        </w:rPr>
      </w:pPr>
    </w:p>
    <w:p w:rsidR="00F404B5" w:rsidRPr="00FC0D46" w:rsidRDefault="00F404B5" w:rsidP="00FC0D46">
      <w:pPr>
        <w:adjustRightInd w:val="0"/>
        <w:snapToGrid w:val="0"/>
        <w:jc w:val="center"/>
        <w:outlineLvl w:val="0"/>
        <w:rPr>
          <w:rFonts w:ascii="彩虹粗仿宋" w:eastAsia="彩虹粗仿宋" w:hAnsi="宋体" w:cs="Arial"/>
          <w:sz w:val="24"/>
        </w:rPr>
      </w:pPr>
    </w:p>
    <w:p w:rsidR="00FC0D46" w:rsidRPr="00FC0D46" w:rsidRDefault="00FC0D46" w:rsidP="00FC0D46">
      <w:pPr>
        <w:adjustRightInd w:val="0"/>
        <w:snapToGrid w:val="0"/>
        <w:outlineLvl w:val="0"/>
        <w:rPr>
          <w:rFonts w:ascii="彩虹粗仿宋" w:eastAsia="彩虹粗仿宋" w:hAnsi="宋体" w:cs="Arial"/>
          <w:sz w:val="24"/>
        </w:rPr>
      </w:pPr>
    </w:p>
    <w:p w:rsidR="00FC0D46" w:rsidRPr="00F404B5" w:rsidRDefault="00F404B5" w:rsidP="00F404B5">
      <w:pPr>
        <w:adjustRightInd w:val="0"/>
        <w:snapToGrid w:val="0"/>
        <w:jc w:val="center"/>
        <w:outlineLvl w:val="0"/>
        <w:rPr>
          <w:rFonts w:ascii="彩虹粗仿宋" w:eastAsia="彩虹粗仿宋" w:hAnsi="宋体" w:cs="Arial"/>
          <w:b/>
          <w:sz w:val="28"/>
        </w:rPr>
      </w:pPr>
      <w:r w:rsidRPr="00F404B5">
        <w:rPr>
          <w:rFonts w:ascii="彩虹粗仿宋" w:eastAsia="彩虹粗仿宋" w:hAnsi="宋体" w:cs="Arial" w:hint="eastAsia"/>
          <w:b/>
          <w:sz w:val="28"/>
        </w:rPr>
        <w:t>二零一六年五月</w:t>
      </w:r>
    </w:p>
    <w:p w:rsidR="00FC0D46" w:rsidRPr="00FC0D46" w:rsidRDefault="00FC0D46" w:rsidP="00FC0D46">
      <w:pPr>
        <w:adjustRightInd w:val="0"/>
        <w:snapToGrid w:val="0"/>
        <w:jc w:val="center"/>
        <w:rPr>
          <w:rFonts w:ascii="彩虹粗仿宋" w:eastAsia="彩虹粗仿宋" w:hAnsi="宋体" w:cs="Arial"/>
          <w:bCs/>
          <w:sz w:val="24"/>
        </w:rPr>
      </w:pPr>
    </w:p>
    <w:p w:rsidR="00FC0D46" w:rsidRPr="00FC0D46" w:rsidRDefault="00FC0D46" w:rsidP="00FC0D46">
      <w:pPr>
        <w:adjustRightInd w:val="0"/>
        <w:snapToGrid w:val="0"/>
        <w:jc w:val="center"/>
        <w:rPr>
          <w:rFonts w:ascii="彩虹粗仿宋" w:eastAsia="彩虹粗仿宋" w:hAnsi="宋体" w:cs="Arial"/>
          <w:bCs/>
          <w:sz w:val="24"/>
        </w:rPr>
      </w:pPr>
    </w:p>
    <w:p w:rsidR="00FC0D46" w:rsidRPr="00FC0D46" w:rsidRDefault="00FC0D46" w:rsidP="00FC0D46">
      <w:pPr>
        <w:adjustRightInd w:val="0"/>
        <w:snapToGrid w:val="0"/>
        <w:jc w:val="center"/>
        <w:rPr>
          <w:rFonts w:ascii="彩虹粗仿宋" w:eastAsia="彩虹粗仿宋" w:hAnsi="宋体" w:cs="Arial"/>
          <w:bCs/>
          <w:sz w:val="24"/>
        </w:rPr>
      </w:pPr>
    </w:p>
    <w:p w:rsidR="00FC0D46" w:rsidRPr="00FC0D46" w:rsidRDefault="00FC0D46" w:rsidP="00FC0D46">
      <w:pPr>
        <w:adjustRightInd w:val="0"/>
        <w:snapToGrid w:val="0"/>
        <w:jc w:val="center"/>
        <w:rPr>
          <w:rFonts w:ascii="彩虹粗仿宋" w:eastAsia="彩虹粗仿宋" w:hAnsi="宋体" w:cs="Arial"/>
          <w:bCs/>
          <w:sz w:val="24"/>
        </w:rPr>
      </w:pPr>
    </w:p>
    <w:p w:rsidR="00FC0D46" w:rsidRPr="00FC0D46" w:rsidRDefault="00FC0D46" w:rsidP="00FC0D46">
      <w:pPr>
        <w:widowControl/>
        <w:jc w:val="left"/>
        <w:rPr>
          <w:rFonts w:ascii="彩虹粗仿宋" w:eastAsia="彩虹粗仿宋" w:hAnsi="宋体" w:cs="Arial"/>
          <w:bCs/>
          <w:sz w:val="24"/>
        </w:rPr>
        <w:sectPr w:rsidR="00FC0D46" w:rsidRPr="00FC0D46">
          <w:headerReference w:type="default" r:id="rId8"/>
          <w:footerReference w:type="default" r:id="rId9"/>
          <w:pgSz w:w="11906" w:h="16838"/>
          <w:pgMar w:top="1418" w:right="1701" w:bottom="1418" w:left="1701" w:header="851" w:footer="992" w:gutter="0"/>
          <w:cols w:space="720"/>
          <w:docGrid w:type="lines" w:linePitch="312"/>
        </w:sectPr>
      </w:pPr>
    </w:p>
    <w:p w:rsidR="00FC0D46" w:rsidRDefault="00FC0D46" w:rsidP="00FC0D46">
      <w:pPr>
        <w:jc w:val="center"/>
        <w:rPr>
          <w:rFonts w:ascii="彩虹粗仿宋" w:eastAsia="彩虹粗仿宋"/>
          <w:b/>
          <w:bCs/>
          <w:sz w:val="30"/>
        </w:rPr>
      </w:pPr>
      <w:r w:rsidRPr="00FC0D46">
        <w:rPr>
          <w:rFonts w:ascii="彩虹粗仿宋" w:eastAsia="彩虹粗仿宋" w:hint="eastAsia"/>
          <w:b/>
          <w:bCs/>
          <w:sz w:val="30"/>
        </w:rPr>
        <w:lastRenderedPageBreak/>
        <w:t>目    录</w:t>
      </w:r>
    </w:p>
    <w:p w:rsidR="00F404B5" w:rsidRPr="00FC0D46" w:rsidRDefault="00F404B5" w:rsidP="00FC0D46">
      <w:pPr>
        <w:jc w:val="center"/>
        <w:rPr>
          <w:rFonts w:ascii="彩虹粗仿宋" w:eastAsia="彩虹粗仿宋"/>
          <w:b/>
          <w:bCs/>
          <w:sz w:val="30"/>
        </w:rPr>
      </w:pPr>
    </w:p>
    <w:p w:rsidR="006F102C" w:rsidRPr="00F404B5" w:rsidRDefault="00FC0D46" w:rsidP="00F404B5">
      <w:pPr>
        <w:pStyle w:val="20"/>
        <w:tabs>
          <w:tab w:val="right" w:leader="dot" w:pos="8494"/>
        </w:tabs>
        <w:snapToGrid w:val="0"/>
        <w:spacing w:line="360" w:lineRule="auto"/>
        <w:rPr>
          <w:rFonts w:asciiTheme="minorHAnsi" w:eastAsiaTheme="minorEastAsia" w:hAnsiTheme="minorHAnsi" w:cstheme="minorBidi"/>
          <w:noProof/>
          <w:sz w:val="24"/>
        </w:rPr>
      </w:pPr>
      <w:r w:rsidRPr="00F404B5">
        <w:rPr>
          <w:rFonts w:ascii="彩虹粗仿宋" w:eastAsia="彩虹粗仿宋" w:hAnsi="宋体" w:hint="eastAsia"/>
          <w:sz w:val="24"/>
        </w:rPr>
        <w:fldChar w:fldCharType="begin"/>
      </w:r>
      <w:r w:rsidRPr="00F404B5">
        <w:rPr>
          <w:rFonts w:ascii="彩虹粗仿宋" w:eastAsia="彩虹粗仿宋" w:hAnsi="宋体" w:hint="eastAsia"/>
          <w:sz w:val="24"/>
        </w:rPr>
        <w:instrText xml:space="preserve"> TOC \o "1-2" \h \z </w:instrText>
      </w:r>
      <w:r w:rsidRPr="00F404B5">
        <w:rPr>
          <w:rFonts w:ascii="彩虹粗仿宋" w:eastAsia="彩虹粗仿宋" w:hAnsi="宋体" w:hint="eastAsia"/>
          <w:sz w:val="24"/>
        </w:rPr>
        <w:fldChar w:fldCharType="separate"/>
      </w:r>
      <w:hyperlink w:anchor="_Toc437007676" w:history="1">
        <w:r w:rsidR="006F102C" w:rsidRPr="00F404B5">
          <w:rPr>
            <w:rStyle w:val="a4"/>
            <w:rFonts w:ascii="彩虹粗仿宋" w:eastAsia="彩虹粗仿宋" w:hint="eastAsia"/>
            <w:noProof/>
            <w:sz w:val="24"/>
          </w:rPr>
          <w:t>一、基金托管协议当事人</w:t>
        </w:r>
        <w:r w:rsidR="006F102C" w:rsidRPr="00F404B5">
          <w:rPr>
            <w:noProof/>
            <w:webHidden/>
            <w:sz w:val="24"/>
          </w:rPr>
          <w:tab/>
        </w:r>
        <w:r w:rsidR="006F102C" w:rsidRPr="00F404B5">
          <w:rPr>
            <w:noProof/>
            <w:webHidden/>
            <w:sz w:val="24"/>
          </w:rPr>
          <w:fldChar w:fldCharType="begin"/>
        </w:r>
        <w:r w:rsidR="006F102C" w:rsidRPr="00F404B5">
          <w:rPr>
            <w:noProof/>
            <w:webHidden/>
            <w:sz w:val="24"/>
          </w:rPr>
          <w:instrText xml:space="preserve"> PAGEREF _Toc437007676 \h </w:instrText>
        </w:r>
        <w:r w:rsidR="006F102C" w:rsidRPr="00F404B5">
          <w:rPr>
            <w:noProof/>
            <w:webHidden/>
            <w:sz w:val="24"/>
          </w:rPr>
        </w:r>
        <w:r w:rsidR="006F102C" w:rsidRPr="00F404B5">
          <w:rPr>
            <w:noProof/>
            <w:webHidden/>
            <w:sz w:val="24"/>
          </w:rPr>
          <w:fldChar w:fldCharType="separate"/>
        </w:r>
        <w:r w:rsidR="00F404B5">
          <w:rPr>
            <w:noProof/>
            <w:webHidden/>
            <w:sz w:val="24"/>
          </w:rPr>
          <w:t>2</w:t>
        </w:r>
        <w:r w:rsidR="006F102C" w:rsidRPr="00F404B5">
          <w:rPr>
            <w:noProof/>
            <w:webHidden/>
            <w:sz w:val="24"/>
          </w:rPr>
          <w:fldChar w:fldCharType="end"/>
        </w:r>
      </w:hyperlink>
    </w:p>
    <w:p w:rsidR="006F102C" w:rsidRPr="00F404B5" w:rsidRDefault="000653E5" w:rsidP="00F404B5">
      <w:pPr>
        <w:pStyle w:val="20"/>
        <w:tabs>
          <w:tab w:val="right" w:leader="dot" w:pos="8494"/>
        </w:tabs>
        <w:snapToGrid w:val="0"/>
        <w:spacing w:line="360" w:lineRule="auto"/>
        <w:rPr>
          <w:rFonts w:asciiTheme="minorHAnsi" w:eastAsiaTheme="minorEastAsia" w:hAnsiTheme="minorHAnsi" w:cstheme="minorBidi"/>
          <w:noProof/>
          <w:sz w:val="24"/>
        </w:rPr>
      </w:pPr>
      <w:hyperlink w:anchor="_Toc437007677" w:history="1">
        <w:r w:rsidR="006F102C" w:rsidRPr="00F404B5">
          <w:rPr>
            <w:rStyle w:val="a4"/>
            <w:rFonts w:ascii="彩虹粗仿宋" w:eastAsia="彩虹粗仿宋" w:hint="eastAsia"/>
            <w:noProof/>
            <w:sz w:val="24"/>
          </w:rPr>
          <w:t>二、基金托管协议的依据、目的和原则</w:t>
        </w:r>
        <w:r w:rsidR="006F102C" w:rsidRPr="00F404B5">
          <w:rPr>
            <w:noProof/>
            <w:webHidden/>
            <w:sz w:val="24"/>
          </w:rPr>
          <w:tab/>
        </w:r>
        <w:r w:rsidR="006F102C" w:rsidRPr="00F404B5">
          <w:rPr>
            <w:noProof/>
            <w:webHidden/>
            <w:sz w:val="24"/>
          </w:rPr>
          <w:fldChar w:fldCharType="begin"/>
        </w:r>
        <w:r w:rsidR="006F102C" w:rsidRPr="00F404B5">
          <w:rPr>
            <w:noProof/>
            <w:webHidden/>
            <w:sz w:val="24"/>
          </w:rPr>
          <w:instrText xml:space="preserve"> PAGEREF _Toc437007677 \h </w:instrText>
        </w:r>
        <w:r w:rsidR="006F102C" w:rsidRPr="00F404B5">
          <w:rPr>
            <w:noProof/>
            <w:webHidden/>
            <w:sz w:val="24"/>
          </w:rPr>
        </w:r>
        <w:r w:rsidR="006F102C" w:rsidRPr="00F404B5">
          <w:rPr>
            <w:noProof/>
            <w:webHidden/>
            <w:sz w:val="24"/>
          </w:rPr>
          <w:fldChar w:fldCharType="separate"/>
        </w:r>
        <w:r w:rsidR="00F404B5">
          <w:rPr>
            <w:noProof/>
            <w:webHidden/>
            <w:sz w:val="24"/>
          </w:rPr>
          <w:t>3</w:t>
        </w:r>
        <w:r w:rsidR="006F102C" w:rsidRPr="00F404B5">
          <w:rPr>
            <w:noProof/>
            <w:webHidden/>
            <w:sz w:val="24"/>
          </w:rPr>
          <w:fldChar w:fldCharType="end"/>
        </w:r>
      </w:hyperlink>
    </w:p>
    <w:p w:rsidR="006F102C" w:rsidRPr="00F404B5" w:rsidRDefault="000653E5" w:rsidP="00F404B5">
      <w:pPr>
        <w:pStyle w:val="20"/>
        <w:tabs>
          <w:tab w:val="right" w:leader="dot" w:pos="8494"/>
        </w:tabs>
        <w:snapToGrid w:val="0"/>
        <w:spacing w:line="360" w:lineRule="auto"/>
        <w:rPr>
          <w:rFonts w:asciiTheme="minorHAnsi" w:eastAsiaTheme="minorEastAsia" w:hAnsiTheme="minorHAnsi" w:cstheme="minorBidi"/>
          <w:noProof/>
          <w:sz w:val="24"/>
        </w:rPr>
      </w:pPr>
      <w:hyperlink w:anchor="_Toc437007678" w:history="1">
        <w:r w:rsidR="006F102C" w:rsidRPr="00F404B5">
          <w:rPr>
            <w:rStyle w:val="a4"/>
            <w:rFonts w:ascii="彩虹粗仿宋" w:eastAsia="彩虹粗仿宋" w:hint="eastAsia"/>
            <w:noProof/>
            <w:sz w:val="24"/>
          </w:rPr>
          <w:t>三、基金托管人对基金管理人的业务监督和核查</w:t>
        </w:r>
        <w:r w:rsidR="006F102C" w:rsidRPr="00F404B5">
          <w:rPr>
            <w:noProof/>
            <w:webHidden/>
            <w:sz w:val="24"/>
          </w:rPr>
          <w:tab/>
        </w:r>
        <w:r w:rsidR="006F102C" w:rsidRPr="00F404B5">
          <w:rPr>
            <w:noProof/>
            <w:webHidden/>
            <w:sz w:val="24"/>
          </w:rPr>
          <w:fldChar w:fldCharType="begin"/>
        </w:r>
        <w:r w:rsidR="006F102C" w:rsidRPr="00F404B5">
          <w:rPr>
            <w:noProof/>
            <w:webHidden/>
            <w:sz w:val="24"/>
          </w:rPr>
          <w:instrText xml:space="preserve"> PAGEREF _Toc437007678 \h </w:instrText>
        </w:r>
        <w:r w:rsidR="006F102C" w:rsidRPr="00F404B5">
          <w:rPr>
            <w:noProof/>
            <w:webHidden/>
            <w:sz w:val="24"/>
          </w:rPr>
        </w:r>
        <w:r w:rsidR="006F102C" w:rsidRPr="00F404B5">
          <w:rPr>
            <w:noProof/>
            <w:webHidden/>
            <w:sz w:val="24"/>
          </w:rPr>
          <w:fldChar w:fldCharType="separate"/>
        </w:r>
        <w:r w:rsidR="00F404B5">
          <w:rPr>
            <w:noProof/>
            <w:webHidden/>
            <w:sz w:val="24"/>
          </w:rPr>
          <w:t>3</w:t>
        </w:r>
        <w:r w:rsidR="006F102C" w:rsidRPr="00F404B5">
          <w:rPr>
            <w:noProof/>
            <w:webHidden/>
            <w:sz w:val="24"/>
          </w:rPr>
          <w:fldChar w:fldCharType="end"/>
        </w:r>
      </w:hyperlink>
    </w:p>
    <w:p w:rsidR="006F102C" w:rsidRPr="00F404B5" w:rsidRDefault="000653E5" w:rsidP="00F404B5">
      <w:pPr>
        <w:pStyle w:val="20"/>
        <w:tabs>
          <w:tab w:val="right" w:leader="dot" w:pos="8494"/>
        </w:tabs>
        <w:snapToGrid w:val="0"/>
        <w:spacing w:line="360" w:lineRule="auto"/>
        <w:rPr>
          <w:rFonts w:asciiTheme="minorHAnsi" w:eastAsiaTheme="minorEastAsia" w:hAnsiTheme="minorHAnsi" w:cstheme="minorBidi"/>
          <w:noProof/>
          <w:sz w:val="24"/>
        </w:rPr>
      </w:pPr>
      <w:hyperlink w:anchor="_Toc437007679" w:history="1">
        <w:r w:rsidR="006F102C" w:rsidRPr="00F404B5">
          <w:rPr>
            <w:rStyle w:val="a4"/>
            <w:rFonts w:ascii="彩虹粗仿宋" w:eastAsia="彩虹粗仿宋" w:hint="eastAsia"/>
            <w:noProof/>
            <w:sz w:val="24"/>
          </w:rPr>
          <w:t>四、基金管理人对基金托管人的业务核查</w:t>
        </w:r>
        <w:r w:rsidR="006F102C" w:rsidRPr="00F404B5">
          <w:rPr>
            <w:noProof/>
            <w:webHidden/>
            <w:sz w:val="24"/>
          </w:rPr>
          <w:tab/>
        </w:r>
        <w:r w:rsidR="006F102C" w:rsidRPr="00F404B5">
          <w:rPr>
            <w:noProof/>
            <w:webHidden/>
            <w:sz w:val="24"/>
          </w:rPr>
          <w:fldChar w:fldCharType="begin"/>
        </w:r>
        <w:r w:rsidR="006F102C" w:rsidRPr="00F404B5">
          <w:rPr>
            <w:noProof/>
            <w:webHidden/>
            <w:sz w:val="24"/>
          </w:rPr>
          <w:instrText xml:space="preserve"> PAGEREF _Toc437007679 \h </w:instrText>
        </w:r>
        <w:r w:rsidR="006F102C" w:rsidRPr="00F404B5">
          <w:rPr>
            <w:noProof/>
            <w:webHidden/>
            <w:sz w:val="24"/>
          </w:rPr>
        </w:r>
        <w:r w:rsidR="006F102C" w:rsidRPr="00F404B5">
          <w:rPr>
            <w:noProof/>
            <w:webHidden/>
            <w:sz w:val="24"/>
          </w:rPr>
          <w:fldChar w:fldCharType="separate"/>
        </w:r>
        <w:r w:rsidR="00F404B5">
          <w:rPr>
            <w:noProof/>
            <w:webHidden/>
            <w:sz w:val="24"/>
          </w:rPr>
          <w:t>8</w:t>
        </w:r>
        <w:r w:rsidR="006F102C" w:rsidRPr="00F404B5">
          <w:rPr>
            <w:noProof/>
            <w:webHidden/>
            <w:sz w:val="24"/>
          </w:rPr>
          <w:fldChar w:fldCharType="end"/>
        </w:r>
      </w:hyperlink>
    </w:p>
    <w:p w:rsidR="006F102C" w:rsidRPr="00F404B5" w:rsidRDefault="000653E5" w:rsidP="00F404B5">
      <w:pPr>
        <w:pStyle w:val="20"/>
        <w:tabs>
          <w:tab w:val="right" w:leader="dot" w:pos="8494"/>
        </w:tabs>
        <w:snapToGrid w:val="0"/>
        <w:spacing w:line="360" w:lineRule="auto"/>
        <w:rPr>
          <w:rFonts w:asciiTheme="minorHAnsi" w:eastAsiaTheme="minorEastAsia" w:hAnsiTheme="minorHAnsi" w:cstheme="minorBidi"/>
          <w:noProof/>
          <w:sz w:val="24"/>
        </w:rPr>
      </w:pPr>
      <w:hyperlink w:anchor="_Toc437007680" w:history="1">
        <w:r w:rsidR="006F102C" w:rsidRPr="00F404B5">
          <w:rPr>
            <w:rStyle w:val="a4"/>
            <w:rFonts w:ascii="彩虹粗仿宋" w:eastAsia="彩虹粗仿宋" w:hint="eastAsia"/>
            <w:noProof/>
            <w:sz w:val="24"/>
          </w:rPr>
          <w:t>五、基金财产的保管</w:t>
        </w:r>
        <w:r w:rsidR="006F102C" w:rsidRPr="00F404B5">
          <w:rPr>
            <w:noProof/>
            <w:webHidden/>
            <w:sz w:val="24"/>
          </w:rPr>
          <w:tab/>
        </w:r>
        <w:r w:rsidR="006F102C" w:rsidRPr="00F404B5">
          <w:rPr>
            <w:noProof/>
            <w:webHidden/>
            <w:sz w:val="24"/>
          </w:rPr>
          <w:fldChar w:fldCharType="begin"/>
        </w:r>
        <w:r w:rsidR="006F102C" w:rsidRPr="00F404B5">
          <w:rPr>
            <w:noProof/>
            <w:webHidden/>
            <w:sz w:val="24"/>
          </w:rPr>
          <w:instrText xml:space="preserve"> PAGEREF _Toc437007680 \h </w:instrText>
        </w:r>
        <w:r w:rsidR="006F102C" w:rsidRPr="00F404B5">
          <w:rPr>
            <w:noProof/>
            <w:webHidden/>
            <w:sz w:val="24"/>
          </w:rPr>
        </w:r>
        <w:r w:rsidR="006F102C" w:rsidRPr="00F404B5">
          <w:rPr>
            <w:noProof/>
            <w:webHidden/>
            <w:sz w:val="24"/>
          </w:rPr>
          <w:fldChar w:fldCharType="separate"/>
        </w:r>
        <w:r w:rsidR="00F404B5">
          <w:rPr>
            <w:noProof/>
            <w:webHidden/>
            <w:sz w:val="24"/>
          </w:rPr>
          <w:t>9</w:t>
        </w:r>
        <w:r w:rsidR="006F102C" w:rsidRPr="00F404B5">
          <w:rPr>
            <w:noProof/>
            <w:webHidden/>
            <w:sz w:val="24"/>
          </w:rPr>
          <w:fldChar w:fldCharType="end"/>
        </w:r>
      </w:hyperlink>
    </w:p>
    <w:p w:rsidR="006F102C" w:rsidRPr="00F404B5" w:rsidRDefault="000653E5" w:rsidP="00F404B5">
      <w:pPr>
        <w:pStyle w:val="20"/>
        <w:tabs>
          <w:tab w:val="right" w:leader="dot" w:pos="8494"/>
        </w:tabs>
        <w:snapToGrid w:val="0"/>
        <w:spacing w:line="360" w:lineRule="auto"/>
        <w:rPr>
          <w:rFonts w:asciiTheme="minorHAnsi" w:eastAsiaTheme="minorEastAsia" w:hAnsiTheme="minorHAnsi" w:cstheme="minorBidi"/>
          <w:noProof/>
          <w:sz w:val="24"/>
        </w:rPr>
      </w:pPr>
      <w:hyperlink w:anchor="_Toc437007681" w:history="1">
        <w:r w:rsidR="006F102C" w:rsidRPr="00F404B5">
          <w:rPr>
            <w:rStyle w:val="a4"/>
            <w:rFonts w:ascii="彩虹粗仿宋" w:eastAsia="彩虹粗仿宋" w:hint="eastAsia"/>
            <w:noProof/>
            <w:sz w:val="24"/>
          </w:rPr>
          <w:t>六、指令的发送、确认及执行</w:t>
        </w:r>
        <w:r w:rsidR="006F102C" w:rsidRPr="00F404B5">
          <w:rPr>
            <w:noProof/>
            <w:webHidden/>
            <w:sz w:val="24"/>
          </w:rPr>
          <w:tab/>
        </w:r>
        <w:r w:rsidR="006F102C" w:rsidRPr="00F404B5">
          <w:rPr>
            <w:noProof/>
            <w:webHidden/>
            <w:sz w:val="24"/>
          </w:rPr>
          <w:fldChar w:fldCharType="begin"/>
        </w:r>
        <w:r w:rsidR="006F102C" w:rsidRPr="00F404B5">
          <w:rPr>
            <w:noProof/>
            <w:webHidden/>
            <w:sz w:val="24"/>
          </w:rPr>
          <w:instrText xml:space="preserve"> PAGEREF _Toc437007681 \h </w:instrText>
        </w:r>
        <w:r w:rsidR="006F102C" w:rsidRPr="00F404B5">
          <w:rPr>
            <w:noProof/>
            <w:webHidden/>
            <w:sz w:val="24"/>
          </w:rPr>
        </w:r>
        <w:r w:rsidR="006F102C" w:rsidRPr="00F404B5">
          <w:rPr>
            <w:noProof/>
            <w:webHidden/>
            <w:sz w:val="24"/>
          </w:rPr>
          <w:fldChar w:fldCharType="separate"/>
        </w:r>
        <w:r w:rsidR="00F404B5">
          <w:rPr>
            <w:noProof/>
            <w:webHidden/>
            <w:sz w:val="24"/>
          </w:rPr>
          <w:t>11</w:t>
        </w:r>
        <w:r w:rsidR="006F102C" w:rsidRPr="00F404B5">
          <w:rPr>
            <w:noProof/>
            <w:webHidden/>
            <w:sz w:val="24"/>
          </w:rPr>
          <w:fldChar w:fldCharType="end"/>
        </w:r>
      </w:hyperlink>
    </w:p>
    <w:p w:rsidR="006F102C" w:rsidRPr="00F404B5" w:rsidRDefault="000653E5" w:rsidP="00F404B5">
      <w:pPr>
        <w:pStyle w:val="20"/>
        <w:tabs>
          <w:tab w:val="right" w:leader="dot" w:pos="8494"/>
        </w:tabs>
        <w:snapToGrid w:val="0"/>
        <w:spacing w:line="360" w:lineRule="auto"/>
        <w:rPr>
          <w:rFonts w:asciiTheme="minorHAnsi" w:eastAsiaTheme="minorEastAsia" w:hAnsiTheme="minorHAnsi" w:cstheme="minorBidi"/>
          <w:noProof/>
          <w:sz w:val="24"/>
        </w:rPr>
      </w:pPr>
      <w:hyperlink w:anchor="_Toc437007682" w:history="1">
        <w:r w:rsidR="006F102C" w:rsidRPr="00F404B5">
          <w:rPr>
            <w:rStyle w:val="a4"/>
            <w:rFonts w:ascii="彩虹粗仿宋" w:eastAsia="彩虹粗仿宋" w:hint="eastAsia"/>
            <w:noProof/>
            <w:sz w:val="24"/>
          </w:rPr>
          <w:t>七、交易及清算交收安排</w:t>
        </w:r>
        <w:r w:rsidR="006F102C" w:rsidRPr="00F404B5">
          <w:rPr>
            <w:noProof/>
            <w:webHidden/>
            <w:sz w:val="24"/>
          </w:rPr>
          <w:tab/>
        </w:r>
        <w:r w:rsidR="006F102C" w:rsidRPr="00F404B5">
          <w:rPr>
            <w:noProof/>
            <w:webHidden/>
            <w:sz w:val="24"/>
          </w:rPr>
          <w:fldChar w:fldCharType="begin"/>
        </w:r>
        <w:r w:rsidR="006F102C" w:rsidRPr="00F404B5">
          <w:rPr>
            <w:noProof/>
            <w:webHidden/>
            <w:sz w:val="24"/>
          </w:rPr>
          <w:instrText xml:space="preserve"> PAGEREF _Toc437007682 \h </w:instrText>
        </w:r>
        <w:r w:rsidR="006F102C" w:rsidRPr="00F404B5">
          <w:rPr>
            <w:noProof/>
            <w:webHidden/>
            <w:sz w:val="24"/>
          </w:rPr>
        </w:r>
        <w:r w:rsidR="006F102C" w:rsidRPr="00F404B5">
          <w:rPr>
            <w:noProof/>
            <w:webHidden/>
            <w:sz w:val="24"/>
          </w:rPr>
          <w:fldChar w:fldCharType="separate"/>
        </w:r>
        <w:r w:rsidR="00F404B5">
          <w:rPr>
            <w:noProof/>
            <w:webHidden/>
            <w:sz w:val="24"/>
          </w:rPr>
          <w:t>13</w:t>
        </w:r>
        <w:r w:rsidR="006F102C" w:rsidRPr="00F404B5">
          <w:rPr>
            <w:noProof/>
            <w:webHidden/>
            <w:sz w:val="24"/>
          </w:rPr>
          <w:fldChar w:fldCharType="end"/>
        </w:r>
      </w:hyperlink>
    </w:p>
    <w:p w:rsidR="006F102C" w:rsidRPr="00F404B5" w:rsidRDefault="000653E5" w:rsidP="00F404B5">
      <w:pPr>
        <w:pStyle w:val="20"/>
        <w:tabs>
          <w:tab w:val="right" w:leader="dot" w:pos="8494"/>
        </w:tabs>
        <w:snapToGrid w:val="0"/>
        <w:spacing w:line="360" w:lineRule="auto"/>
        <w:rPr>
          <w:rFonts w:asciiTheme="minorHAnsi" w:eastAsiaTheme="minorEastAsia" w:hAnsiTheme="minorHAnsi" w:cstheme="minorBidi"/>
          <w:noProof/>
          <w:sz w:val="24"/>
        </w:rPr>
      </w:pPr>
      <w:hyperlink w:anchor="_Toc437007683" w:history="1">
        <w:r w:rsidR="006F102C" w:rsidRPr="00F404B5">
          <w:rPr>
            <w:rStyle w:val="a4"/>
            <w:rFonts w:ascii="彩虹粗仿宋" w:eastAsia="彩虹粗仿宋" w:hint="eastAsia"/>
            <w:noProof/>
            <w:sz w:val="24"/>
          </w:rPr>
          <w:t>八、基金资产净值计算和会计核算</w:t>
        </w:r>
        <w:r w:rsidR="006F102C" w:rsidRPr="00F404B5">
          <w:rPr>
            <w:noProof/>
            <w:webHidden/>
            <w:sz w:val="24"/>
          </w:rPr>
          <w:tab/>
        </w:r>
        <w:r w:rsidR="006F102C" w:rsidRPr="00F404B5">
          <w:rPr>
            <w:noProof/>
            <w:webHidden/>
            <w:sz w:val="24"/>
          </w:rPr>
          <w:fldChar w:fldCharType="begin"/>
        </w:r>
        <w:r w:rsidR="006F102C" w:rsidRPr="00F404B5">
          <w:rPr>
            <w:noProof/>
            <w:webHidden/>
            <w:sz w:val="24"/>
          </w:rPr>
          <w:instrText xml:space="preserve"> PAGEREF _Toc437007683 \h </w:instrText>
        </w:r>
        <w:r w:rsidR="006F102C" w:rsidRPr="00F404B5">
          <w:rPr>
            <w:noProof/>
            <w:webHidden/>
            <w:sz w:val="24"/>
          </w:rPr>
        </w:r>
        <w:r w:rsidR="006F102C" w:rsidRPr="00F404B5">
          <w:rPr>
            <w:noProof/>
            <w:webHidden/>
            <w:sz w:val="24"/>
          </w:rPr>
          <w:fldChar w:fldCharType="separate"/>
        </w:r>
        <w:r w:rsidR="00F404B5">
          <w:rPr>
            <w:noProof/>
            <w:webHidden/>
            <w:sz w:val="24"/>
          </w:rPr>
          <w:t>16</w:t>
        </w:r>
        <w:r w:rsidR="006F102C" w:rsidRPr="00F404B5">
          <w:rPr>
            <w:noProof/>
            <w:webHidden/>
            <w:sz w:val="24"/>
          </w:rPr>
          <w:fldChar w:fldCharType="end"/>
        </w:r>
      </w:hyperlink>
    </w:p>
    <w:p w:rsidR="006F102C" w:rsidRPr="00F404B5" w:rsidRDefault="000653E5" w:rsidP="00F404B5">
      <w:pPr>
        <w:pStyle w:val="20"/>
        <w:tabs>
          <w:tab w:val="right" w:leader="dot" w:pos="8494"/>
        </w:tabs>
        <w:snapToGrid w:val="0"/>
        <w:spacing w:line="360" w:lineRule="auto"/>
        <w:rPr>
          <w:rFonts w:asciiTheme="minorHAnsi" w:eastAsiaTheme="minorEastAsia" w:hAnsiTheme="minorHAnsi" w:cstheme="minorBidi"/>
          <w:noProof/>
          <w:sz w:val="24"/>
        </w:rPr>
      </w:pPr>
      <w:hyperlink w:anchor="_Toc437007684" w:history="1">
        <w:r w:rsidR="006F102C" w:rsidRPr="00F404B5">
          <w:rPr>
            <w:rStyle w:val="a4"/>
            <w:rFonts w:ascii="彩虹粗仿宋" w:eastAsia="彩虹粗仿宋" w:hint="eastAsia"/>
            <w:noProof/>
            <w:sz w:val="24"/>
          </w:rPr>
          <w:t>九、基金收益分配</w:t>
        </w:r>
        <w:r w:rsidR="006F102C" w:rsidRPr="00F404B5">
          <w:rPr>
            <w:noProof/>
            <w:webHidden/>
            <w:sz w:val="24"/>
          </w:rPr>
          <w:tab/>
        </w:r>
        <w:r w:rsidR="006F102C" w:rsidRPr="00F404B5">
          <w:rPr>
            <w:noProof/>
            <w:webHidden/>
            <w:sz w:val="24"/>
          </w:rPr>
          <w:fldChar w:fldCharType="begin"/>
        </w:r>
        <w:r w:rsidR="006F102C" w:rsidRPr="00F404B5">
          <w:rPr>
            <w:noProof/>
            <w:webHidden/>
            <w:sz w:val="24"/>
          </w:rPr>
          <w:instrText xml:space="preserve"> PAGEREF _Toc437007684 \h </w:instrText>
        </w:r>
        <w:r w:rsidR="006F102C" w:rsidRPr="00F404B5">
          <w:rPr>
            <w:noProof/>
            <w:webHidden/>
            <w:sz w:val="24"/>
          </w:rPr>
        </w:r>
        <w:r w:rsidR="006F102C" w:rsidRPr="00F404B5">
          <w:rPr>
            <w:noProof/>
            <w:webHidden/>
            <w:sz w:val="24"/>
          </w:rPr>
          <w:fldChar w:fldCharType="separate"/>
        </w:r>
        <w:r w:rsidR="00F404B5">
          <w:rPr>
            <w:noProof/>
            <w:webHidden/>
            <w:sz w:val="24"/>
          </w:rPr>
          <w:t>19</w:t>
        </w:r>
        <w:r w:rsidR="006F102C" w:rsidRPr="00F404B5">
          <w:rPr>
            <w:noProof/>
            <w:webHidden/>
            <w:sz w:val="24"/>
          </w:rPr>
          <w:fldChar w:fldCharType="end"/>
        </w:r>
      </w:hyperlink>
    </w:p>
    <w:p w:rsidR="006F102C" w:rsidRPr="00F404B5" w:rsidRDefault="000653E5" w:rsidP="00F404B5">
      <w:pPr>
        <w:pStyle w:val="20"/>
        <w:tabs>
          <w:tab w:val="right" w:leader="dot" w:pos="8494"/>
        </w:tabs>
        <w:snapToGrid w:val="0"/>
        <w:spacing w:line="360" w:lineRule="auto"/>
        <w:rPr>
          <w:rFonts w:asciiTheme="minorHAnsi" w:eastAsiaTheme="minorEastAsia" w:hAnsiTheme="minorHAnsi" w:cstheme="minorBidi"/>
          <w:noProof/>
          <w:sz w:val="24"/>
        </w:rPr>
      </w:pPr>
      <w:hyperlink w:anchor="_Toc437007685" w:history="1">
        <w:r w:rsidR="006F102C" w:rsidRPr="00F404B5">
          <w:rPr>
            <w:rStyle w:val="a4"/>
            <w:rFonts w:ascii="彩虹粗仿宋" w:eastAsia="彩虹粗仿宋" w:hint="eastAsia"/>
            <w:noProof/>
            <w:sz w:val="24"/>
          </w:rPr>
          <w:t>十、基金信息披露</w:t>
        </w:r>
        <w:r w:rsidR="006F102C" w:rsidRPr="00F404B5">
          <w:rPr>
            <w:noProof/>
            <w:webHidden/>
            <w:sz w:val="24"/>
          </w:rPr>
          <w:tab/>
        </w:r>
        <w:r w:rsidR="006F102C" w:rsidRPr="00F404B5">
          <w:rPr>
            <w:noProof/>
            <w:webHidden/>
            <w:sz w:val="24"/>
          </w:rPr>
          <w:fldChar w:fldCharType="begin"/>
        </w:r>
        <w:r w:rsidR="006F102C" w:rsidRPr="00F404B5">
          <w:rPr>
            <w:noProof/>
            <w:webHidden/>
            <w:sz w:val="24"/>
          </w:rPr>
          <w:instrText xml:space="preserve"> PAGEREF _Toc437007685 \h </w:instrText>
        </w:r>
        <w:r w:rsidR="006F102C" w:rsidRPr="00F404B5">
          <w:rPr>
            <w:noProof/>
            <w:webHidden/>
            <w:sz w:val="24"/>
          </w:rPr>
        </w:r>
        <w:r w:rsidR="006F102C" w:rsidRPr="00F404B5">
          <w:rPr>
            <w:noProof/>
            <w:webHidden/>
            <w:sz w:val="24"/>
          </w:rPr>
          <w:fldChar w:fldCharType="separate"/>
        </w:r>
        <w:r w:rsidR="00F404B5">
          <w:rPr>
            <w:noProof/>
            <w:webHidden/>
            <w:sz w:val="24"/>
          </w:rPr>
          <w:t>20</w:t>
        </w:r>
        <w:r w:rsidR="006F102C" w:rsidRPr="00F404B5">
          <w:rPr>
            <w:noProof/>
            <w:webHidden/>
            <w:sz w:val="24"/>
          </w:rPr>
          <w:fldChar w:fldCharType="end"/>
        </w:r>
      </w:hyperlink>
    </w:p>
    <w:p w:rsidR="006F102C" w:rsidRPr="00F404B5" w:rsidRDefault="000653E5" w:rsidP="00F404B5">
      <w:pPr>
        <w:pStyle w:val="20"/>
        <w:tabs>
          <w:tab w:val="right" w:leader="dot" w:pos="8494"/>
        </w:tabs>
        <w:snapToGrid w:val="0"/>
        <w:spacing w:line="360" w:lineRule="auto"/>
        <w:rPr>
          <w:rFonts w:asciiTheme="minorHAnsi" w:eastAsiaTheme="minorEastAsia" w:hAnsiTheme="minorHAnsi" w:cstheme="minorBidi"/>
          <w:noProof/>
          <w:sz w:val="24"/>
        </w:rPr>
      </w:pPr>
      <w:hyperlink w:anchor="_Toc437007686" w:history="1">
        <w:r w:rsidR="006F102C" w:rsidRPr="00F404B5">
          <w:rPr>
            <w:rStyle w:val="a4"/>
            <w:rFonts w:ascii="彩虹粗仿宋" w:eastAsia="彩虹粗仿宋" w:hint="eastAsia"/>
            <w:noProof/>
            <w:sz w:val="24"/>
          </w:rPr>
          <w:t>十一、基金费用</w:t>
        </w:r>
        <w:r w:rsidR="006F102C" w:rsidRPr="00F404B5">
          <w:rPr>
            <w:noProof/>
            <w:webHidden/>
            <w:sz w:val="24"/>
          </w:rPr>
          <w:tab/>
        </w:r>
        <w:r w:rsidR="006F102C" w:rsidRPr="00F404B5">
          <w:rPr>
            <w:noProof/>
            <w:webHidden/>
            <w:sz w:val="24"/>
          </w:rPr>
          <w:fldChar w:fldCharType="begin"/>
        </w:r>
        <w:r w:rsidR="006F102C" w:rsidRPr="00F404B5">
          <w:rPr>
            <w:noProof/>
            <w:webHidden/>
            <w:sz w:val="24"/>
          </w:rPr>
          <w:instrText xml:space="preserve"> PAGEREF _Toc437007686 \h </w:instrText>
        </w:r>
        <w:r w:rsidR="006F102C" w:rsidRPr="00F404B5">
          <w:rPr>
            <w:noProof/>
            <w:webHidden/>
            <w:sz w:val="24"/>
          </w:rPr>
        </w:r>
        <w:r w:rsidR="006F102C" w:rsidRPr="00F404B5">
          <w:rPr>
            <w:noProof/>
            <w:webHidden/>
            <w:sz w:val="24"/>
          </w:rPr>
          <w:fldChar w:fldCharType="separate"/>
        </w:r>
        <w:r w:rsidR="00F404B5">
          <w:rPr>
            <w:noProof/>
            <w:webHidden/>
            <w:sz w:val="24"/>
          </w:rPr>
          <w:t>21</w:t>
        </w:r>
        <w:r w:rsidR="006F102C" w:rsidRPr="00F404B5">
          <w:rPr>
            <w:noProof/>
            <w:webHidden/>
            <w:sz w:val="24"/>
          </w:rPr>
          <w:fldChar w:fldCharType="end"/>
        </w:r>
      </w:hyperlink>
    </w:p>
    <w:p w:rsidR="006F102C" w:rsidRPr="00F404B5" w:rsidRDefault="000653E5" w:rsidP="00F404B5">
      <w:pPr>
        <w:pStyle w:val="20"/>
        <w:tabs>
          <w:tab w:val="right" w:leader="dot" w:pos="8494"/>
        </w:tabs>
        <w:snapToGrid w:val="0"/>
        <w:spacing w:line="360" w:lineRule="auto"/>
        <w:rPr>
          <w:rFonts w:asciiTheme="minorHAnsi" w:eastAsiaTheme="minorEastAsia" w:hAnsiTheme="minorHAnsi" w:cstheme="minorBidi"/>
          <w:noProof/>
          <w:sz w:val="24"/>
        </w:rPr>
      </w:pPr>
      <w:hyperlink w:anchor="_Toc437007687" w:history="1">
        <w:r w:rsidR="006F102C" w:rsidRPr="00F404B5">
          <w:rPr>
            <w:rStyle w:val="a4"/>
            <w:rFonts w:ascii="彩虹粗仿宋" w:eastAsia="彩虹粗仿宋" w:hint="eastAsia"/>
            <w:noProof/>
            <w:sz w:val="24"/>
          </w:rPr>
          <w:t>十二、基金份额持有人名册的保管</w:t>
        </w:r>
        <w:r w:rsidR="006F102C" w:rsidRPr="00F404B5">
          <w:rPr>
            <w:noProof/>
            <w:webHidden/>
            <w:sz w:val="24"/>
          </w:rPr>
          <w:tab/>
        </w:r>
        <w:r w:rsidR="006F102C" w:rsidRPr="00F404B5">
          <w:rPr>
            <w:noProof/>
            <w:webHidden/>
            <w:sz w:val="24"/>
          </w:rPr>
          <w:fldChar w:fldCharType="begin"/>
        </w:r>
        <w:r w:rsidR="006F102C" w:rsidRPr="00F404B5">
          <w:rPr>
            <w:noProof/>
            <w:webHidden/>
            <w:sz w:val="24"/>
          </w:rPr>
          <w:instrText xml:space="preserve"> PAGEREF _Toc437007687 \h </w:instrText>
        </w:r>
        <w:r w:rsidR="006F102C" w:rsidRPr="00F404B5">
          <w:rPr>
            <w:noProof/>
            <w:webHidden/>
            <w:sz w:val="24"/>
          </w:rPr>
        </w:r>
        <w:r w:rsidR="006F102C" w:rsidRPr="00F404B5">
          <w:rPr>
            <w:noProof/>
            <w:webHidden/>
            <w:sz w:val="24"/>
          </w:rPr>
          <w:fldChar w:fldCharType="separate"/>
        </w:r>
        <w:r w:rsidR="00F404B5">
          <w:rPr>
            <w:noProof/>
            <w:webHidden/>
            <w:sz w:val="24"/>
          </w:rPr>
          <w:t>23</w:t>
        </w:r>
        <w:r w:rsidR="006F102C" w:rsidRPr="00F404B5">
          <w:rPr>
            <w:noProof/>
            <w:webHidden/>
            <w:sz w:val="24"/>
          </w:rPr>
          <w:fldChar w:fldCharType="end"/>
        </w:r>
      </w:hyperlink>
    </w:p>
    <w:p w:rsidR="006F102C" w:rsidRPr="00F404B5" w:rsidRDefault="000653E5" w:rsidP="00F404B5">
      <w:pPr>
        <w:pStyle w:val="20"/>
        <w:tabs>
          <w:tab w:val="right" w:leader="dot" w:pos="8494"/>
        </w:tabs>
        <w:snapToGrid w:val="0"/>
        <w:spacing w:line="360" w:lineRule="auto"/>
        <w:rPr>
          <w:rFonts w:asciiTheme="minorHAnsi" w:eastAsiaTheme="minorEastAsia" w:hAnsiTheme="minorHAnsi" w:cstheme="minorBidi"/>
          <w:noProof/>
          <w:sz w:val="24"/>
        </w:rPr>
      </w:pPr>
      <w:hyperlink w:anchor="_Toc437007688" w:history="1">
        <w:r w:rsidR="006F102C" w:rsidRPr="00F404B5">
          <w:rPr>
            <w:rStyle w:val="a4"/>
            <w:rFonts w:ascii="彩虹粗仿宋" w:eastAsia="彩虹粗仿宋" w:hint="eastAsia"/>
            <w:noProof/>
            <w:sz w:val="24"/>
          </w:rPr>
          <w:t>十三、基金有关文件档案的保存</w:t>
        </w:r>
        <w:r w:rsidR="006F102C" w:rsidRPr="00F404B5">
          <w:rPr>
            <w:noProof/>
            <w:webHidden/>
            <w:sz w:val="24"/>
          </w:rPr>
          <w:tab/>
        </w:r>
        <w:r w:rsidR="006F102C" w:rsidRPr="00F404B5">
          <w:rPr>
            <w:noProof/>
            <w:webHidden/>
            <w:sz w:val="24"/>
          </w:rPr>
          <w:fldChar w:fldCharType="begin"/>
        </w:r>
        <w:r w:rsidR="006F102C" w:rsidRPr="00F404B5">
          <w:rPr>
            <w:noProof/>
            <w:webHidden/>
            <w:sz w:val="24"/>
          </w:rPr>
          <w:instrText xml:space="preserve"> PAGEREF _Toc437007688 \h </w:instrText>
        </w:r>
        <w:r w:rsidR="006F102C" w:rsidRPr="00F404B5">
          <w:rPr>
            <w:noProof/>
            <w:webHidden/>
            <w:sz w:val="24"/>
          </w:rPr>
        </w:r>
        <w:r w:rsidR="006F102C" w:rsidRPr="00F404B5">
          <w:rPr>
            <w:noProof/>
            <w:webHidden/>
            <w:sz w:val="24"/>
          </w:rPr>
          <w:fldChar w:fldCharType="separate"/>
        </w:r>
        <w:r w:rsidR="00F404B5">
          <w:rPr>
            <w:noProof/>
            <w:webHidden/>
            <w:sz w:val="24"/>
          </w:rPr>
          <w:t>23</w:t>
        </w:r>
        <w:r w:rsidR="006F102C" w:rsidRPr="00F404B5">
          <w:rPr>
            <w:noProof/>
            <w:webHidden/>
            <w:sz w:val="24"/>
          </w:rPr>
          <w:fldChar w:fldCharType="end"/>
        </w:r>
      </w:hyperlink>
    </w:p>
    <w:p w:rsidR="006F102C" w:rsidRPr="00F404B5" w:rsidRDefault="000653E5" w:rsidP="00F404B5">
      <w:pPr>
        <w:pStyle w:val="20"/>
        <w:tabs>
          <w:tab w:val="right" w:leader="dot" w:pos="8494"/>
        </w:tabs>
        <w:snapToGrid w:val="0"/>
        <w:spacing w:line="360" w:lineRule="auto"/>
        <w:rPr>
          <w:rFonts w:asciiTheme="minorHAnsi" w:eastAsiaTheme="minorEastAsia" w:hAnsiTheme="minorHAnsi" w:cstheme="minorBidi"/>
          <w:noProof/>
          <w:sz w:val="24"/>
        </w:rPr>
      </w:pPr>
      <w:hyperlink w:anchor="_Toc437007689" w:history="1">
        <w:r w:rsidR="006F102C" w:rsidRPr="00F404B5">
          <w:rPr>
            <w:rStyle w:val="a4"/>
            <w:rFonts w:ascii="彩虹粗仿宋" w:eastAsia="彩虹粗仿宋" w:hint="eastAsia"/>
            <w:noProof/>
            <w:sz w:val="24"/>
          </w:rPr>
          <w:t>十四、基金管理人和基金托管人的更换</w:t>
        </w:r>
        <w:r w:rsidR="006F102C" w:rsidRPr="00F404B5">
          <w:rPr>
            <w:noProof/>
            <w:webHidden/>
            <w:sz w:val="24"/>
          </w:rPr>
          <w:tab/>
        </w:r>
        <w:r w:rsidR="006F102C" w:rsidRPr="00F404B5">
          <w:rPr>
            <w:noProof/>
            <w:webHidden/>
            <w:sz w:val="24"/>
          </w:rPr>
          <w:fldChar w:fldCharType="begin"/>
        </w:r>
        <w:r w:rsidR="006F102C" w:rsidRPr="00F404B5">
          <w:rPr>
            <w:noProof/>
            <w:webHidden/>
            <w:sz w:val="24"/>
          </w:rPr>
          <w:instrText xml:space="preserve"> PAGEREF _Toc437007689 \h </w:instrText>
        </w:r>
        <w:r w:rsidR="006F102C" w:rsidRPr="00F404B5">
          <w:rPr>
            <w:noProof/>
            <w:webHidden/>
            <w:sz w:val="24"/>
          </w:rPr>
        </w:r>
        <w:r w:rsidR="006F102C" w:rsidRPr="00F404B5">
          <w:rPr>
            <w:noProof/>
            <w:webHidden/>
            <w:sz w:val="24"/>
          </w:rPr>
          <w:fldChar w:fldCharType="separate"/>
        </w:r>
        <w:r w:rsidR="00F404B5">
          <w:rPr>
            <w:noProof/>
            <w:webHidden/>
            <w:sz w:val="24"/>
          </w:rPr>
          <w:t>23</w:t>
        </w:r>
        <w:r w:rsidR="006F102C" w:rsidRPr="00F404B5">
          <w:rPr>
            <w:noProof/>
            <w:webHidden/>
            <w:sz w:val="24"/>
          </w:rPr>
          <w:fldChar w:fldCharType="end"/>
        </w:r>
      </w:hyperlink>
    </w:p>
    <w:p w:rsidR="006F102C" w:rsidRPr="00F404B5" w:rsidRDefault="000653E5" w:rsidP="00F404B5">
      <w:pPr>
        <w:pStyle w:val="20"/>
        <w:tabs>
          <w:tab w:val="right" w:leader="dot" w:pos="8494"/>
        </w:tabs>
        <w:snapToGrid w:val="0"/>
        <w:spacing w:line="360" w:lineRule="auto"/>
        <w:rPr>
          <w:rFonts w:asciiTheme="minorHAnsi" w:eastAsiaTheme="minorEastAsia" w:hAnsiTheme="minorHAnsi" w:cstheme="minorBidi"/>
          <w:noProof/>
          <w:sz w:val="24"/>
        </w:rPr>
      </w:pPr>
      <w:hyperlink w:anchor="_Toc437007690" w:history="1">
        <w:r w:rsidR="006F102C" w:rsidRPr="00F404B5">
          <w:rPr>
            <w:rStyle w:val="a4"/>
            <w:rFonts w:ascii="彩虹粗仿宋" w:eastAsia="彩虹粗仿宋" w:hint="eastAsia"/>
            <w:noProof/>
            <w:sz w:val="24"/>
          </w:rPr>
          <w:t>十五、禁止行为</w:t>
        </w:r>
        <w:r w:rsidR="006F102C" w:rsidRPr="00F404B5">
          <w:rPr>
            <w:noProof/>
            <w:webHidden/>
            <w:sz w:val="24"/>
          </w:rPr>
          <w:tab/>
        </w:r>
        <w:r w:rsidR="006F102C" w:rsidRPr="00F404B5">
          <w:rPr>
            <w:noProof/>
            <w:webHidden/>
            <w:sz w:val="24"/>
          </w:rPr>
          <w:fldChar w:fldCharType="begin"/>
        </w:r>
        <w:r w:rsidR="006F102C" w:rsidRPr="00F404B5">
          <w:rPr>
            <w:noProof/>
            <w:webHidden/>
            <w:sz w:val="24"/>
          </w:rPr>
          <w:instrText xml:space="preserve"> PAGEREF _Toc437007690 \h </w:instrText>
        </w:r>
        <w:r w:rsidR="006F102C" w:rsidRPr="00F404B5">
          <w:rPr>
            <w:noProof/>
            <w:webHidden/>
            <w:sz w:val="24"/>
          </w:rPr>
        </w:r>
        <w:r w:rsidR="006F102C" w:rsidRPr="00F404B5">
          <w:rPr>
            <w:noProof/>
            <w:webHidden/>
            <w:sz w:val="24"/>
          </w:rPr>
          <w:fldChar w:fldCharType="separate"/>
        </w:r>
        <w:r w:rsidR="00F404B5">
          <w:rPr>
            <w:noProof/>
            <w:webHidden/>
            <w:sz w:val="24"/>
          </w:rPr>
          <w:t>25</w:t>
        </w:r>
        <w:r w:rsidR="006F102C" w:rsidRPr="00F404B5">
          <w:rPr>
            <w:noProof/>
            <w:webHidden/>
            <w:sz w:val="24"/>
          </w:rPr>
          <w:fldChar w:fldCharType="end"/>
        </w:r>
      </w:hyperlink>
    </w:p>
    <w:p w:rsidR="006F102C" w:rsidRPr="00F404B5" w:rsidRDefault="000653E5" w:rsidP="00F404B5">
      <w:pPr>
        <w:pStyle w:val="20"/>
        <w:tabs>
          <w:tab w:val="right" w:leader="dot" w:pos="8494"/>
        </w:tabs>
        <w:snapToGrid w:val="0"/>
        <w:spacing w:line="360" w:lineRule="auto"/>
        <w:rPr>
          <w:rFonts w:asciiTheme="minorHAnsi" w:eastAsiaTheme="minorEastAsia" w:hAnsiTheme="minorHAnsi" w:cstheme="minorBidi"/>
          <w:noProof/>
          <w:sz w:val="24"/>
        </w:rPr>
      </w:pPr>
      <w:hyperlink w:anchor="_Toc437007691" w:history="1">
        <w:r w:rsidR="006F102C" w:rsidRPr="00F404B5">
          <w:rPr>
            <w:rStyle w:val="a4"/>
            <w:rFonts w:ascii="彩虹粗仿宋" w:eastAsia="彩虹粗仿宋" w:hint="eastAsia"/>
            <w:noProof/>
            <w:sz w:val="24"/>
          </w:rPr>
          <w:t>十六、托管协议的变更、终止与基金财产的清算</w:t>
        </w:r>
        <w:r w:rsidR="006F102C" w:rsidRPr="00F404B5">
          <w:rPr>
            <w:noProof/>
            <w:webHidden/>
            <w:sz w:val="24"/>
          </w:rPr>
          <w:tab/>
        </w:r>
        <w:r w:rsidR="006F102C" w:rsidRPr="00F404B5">
          <w:rPr>
            <w:noProof/>
            <w:webHidden/>
            <w:sz w:val="24"/>
          </w:rPr>
          <w:fldChar w:fldCharType="begin"/>
        </w:r>
        <w:r w:rsidR="006F102C" w:rsidRPr="00F404B5">
          <w:rPr>
            <w:noProof/>
            <w:webHidden/>
            <w:sz w:val="24"/>
          </w:rPr>
          <w:instrText xml:space="preserve"> PAGEREF _Toc437007691 \h </w:instrText>
        </w:r>
        <w:r w:rsidR="006F102C" w:rsidRPr="00F404B5">
          <w:rPr>
            <w:noProof/>
            <w:webHidden/>
            <w:sz w:val="24"/>
          </w:rPr>
        </w:r>
        <w:r w:rsidR="006F102C" w:rsidRPr="00F404B5">
          <w:rPr>
            <w:noProof/>
            <w:webHidden/>
            <w:sz w:val="24"/>
          </w:rPr>
          <w:fldChar w:fldCharType="separate"/>
        </w:r>
        <w:r w:rsidR="00F404B5">
          <w:rPr>
            <w:noProof/>
            <w:webHidden/>
            <w:sz w:val="24"/>
          </w:rPr>
          <w:t>26</w:t>
        </w:r>
        <w:r w:rsidR="006F102C" w:rsidRPr="00F404B5">
          <w:rPr>
            <w:noProof/>
            <w:webHidden/>
            <w:sz w:val="24"/>
          </w:rPr>
          <w:fldChar w:fldCharType="end"/>
        </w:r>
      </w:hyperlink>
    </w:p>
    <w:p w:rsidR="006F102C" w:rsidRPr="00F404B5" w:rsidRDefault="000653E5" w:rsidP="00F404B5">
      <w:pPr>
        <w:pStyle w:val="20"/>
        <w:tabs>
          <w:tab w:val="right" w:leader="dot" w:pos="8494"/>
        </w:tabs>
        <w:snapToGrid w:val="0"/>
        <w:spacing w:line="360" w:lineRule="auto"/>
        <w:rPr>
          <w:rFonts w:asciiTheme="minorHAnsi" w:eastAsiaTheme="minorEastAsia" w:hAnsiTheme="minorHAnsi" w:cstheme="minorBidi"/>
          <w:noProof/>
          <w:sz w:val="24"/>
        </w:rPr>
      </w:pPr>
      <w:hyperlink w:anchor="_Toc437007692" w:history="1">
        <w:r w:rsidR="006F102C" w:rsidRPr="00F404B5">
          <w:rPr>
            <w:rStyle w:val="a4"/>
            <w:rFonts w:ascii="彩虹粗仿宋" w:eastAsia="彩虹粗仿宋" w:hint="eastAsia"/>
            <w:noProof/>
            <w:sz w:val="24"/>
          </w:rPr>
          <w:t>十七、违约责任</w:t>
        </w:r>
        <w:r w:rsidR="006F102C" w:rsidRPr="00F404B5">
          <w:rPr>
            <w:noProof/>
            <w:webHidden/>
            <w:sz w:val="24"/>
          </w:rPr>
          <w:tab/>
        </w:r>
        <w:r w:rsidR="006F102C" w:rsidRPr="00F404B5">
          <w:rPr>
            <w:noProof/>
            <w:webHidden/>
            <w:sz w:val="24"/>
          </w:rPr>
          <w:fldChar w:fldCharType="begin"/>
        </w:r>
        <w:r w:rsidR="006F102C" w:rsidRPr="00F404B5">
          <w:rPr>
            <w:noProof/>
            <w:webHidden/>
            <w:sz w:val="24"/>
          </w:rPr>
          <w:instrText xml:space="preserve"> PAGEREF _Toc437007692 \h </w:instrText>
        </w:r>
        <w:r w:rsidR="006F102C" w:rsidRPr="00F404B5">
          <w:rPr>
            <w:noProof/>
            <w:webHidden/>
            <w:sz w:val="24"/>
          </w:rPr>
        </w:r>
        <w:r w:rsidR="006F102C" w:rsidRPr="00F404B5">
          <w:rPr>
            <w:noProof/>
            <w:webHidden/>
            <w:sz w:val="24"/>
          </w:rPr>
          <w:fldChar w:fldCharType="separate"/>
        </w:r>
        <w:r w:rsidR="00F404B5">
          <w:rPr>
            <w:noProof/>
            <w:webHidden/>
            <w:sz w:val="24"/>
          </w:rPr>
          <w:t>27</w:t>
        </w:r>
        <w:r w:rsidR="006F102C" w:rsidRPr="00F404B5">
          <w:rPr>
            <w:noProof/>
            <w:webHidden/>
            <w:sz w:val="24"/>
          </w:rPr>
          <w:fldChar w:fldCharType="end"/>
        </w:r>
      </w:hyperlink>
    </w:p>
    <w:p w:rsidR="006F102C" w:rsidRPr="00F404B5" w:rsidRDefault="000653E5" w:rsidP="00F404B5">
      <w:pPr>
        <w:pStyle w:val="20"/>
        <w:tabs>
          <w:tab w:val="right" w:leader="dot" w:pos="8494"/>
        </w:tabs>
        <w:snapToGrid w:val="0"/>
        <w:spacing w:line="360" w:lineRule="auto"/>
        <w:rPr>
          <w:rFonts w:asciiTheme="minorHAnsi" w:eastAsiaTheme="minorEastAsia" w:hAnsiTheme="minorHAnsi" w:cstheme="minorBidi"/>
          <w:noProof/>
          <w:sz w:val="24"/>
        </w:rPr>
      </w:pPr>
      <w:hyperlink w:anchor="_Toc437007693" w:history="1">
        <w:r w:rsidR="006F102C" w:rsidRPr="00F404B5">
          <w:rPr>
            <w:rStyle w:val="a4"/>
            <w:rFonts w:ascii="彩虹粗仿宋" w:eastAsia="彩虹粗仿宋" w:hint="eastAsia"/>
            <w:noProof/>
            <w:sz w:val="24"/>
          </w:rPr>
          <w:t>十八、争议解决方式</w:t>
        </w:r>
        <w:r w:rsidR="006F102C" w:rsidRPr="00F404B5">
          <w:rPr>
            <w:noProof/>
            <w:webHidden/>
            <w:sz w:val="24"/>
          </w:rPr>
          <w:tab/>
        </w:r>
        <w:r w:rsidR="006F102C" w:rsidRPr="00F404B5">
          <w:rPr>
            <w:noProof/>
            <w:webHidden/>
            <w:sz w:val="24"/>
          </w:rPr>
          <w:fldChar w:fldCharType="begin"/>
        </w:r>
        <w:r w:rsidR="006F102C" w:rsidRPr="00F404B5">
          <w:rPr>
            <w:noProof/>
            <w:webHidden/>
            <w:sz w:val="24"/>
          </w:rPr>
          <w:instrText xml:space="preserve"> PAGEREF _Toc437007693 \h </w:instrText>
        </w:r>
        <w:r w:rsidR="006F102C" w:rsidRPr="00F404B5">
          <w:rPr>
            <w:noProof/>
            <w:webHidden/>
            <w:sz w:val="24"/>
          </w:rPr>
        </w:r>
        <w:r w:rsidR="006F102C" w:rsidRPr="00F404B5">
          <w:rPr>
            <w:noProof/>
            <w:webHidden/>
            <w:sz w:val="24"/>
          </w:rPr>
          <w:fldChar w:fldCharType="separate"/>
        </w:r>
        <w:r w:rsidR="00F404B5">
          <w:rPr>
            <w:noProof/>
            <w:webHidden/>
            <w:sz w:val="24"/>
          </w:rPr>
          <w:t>27</w:t>
        </w:r>
        <w:r w:rsidR="006F102C" w:rsidRPr="00F404B5">
          <w:rPr>
            <w:noProof/>
            <w:webHidden/>
            <w:sz w:val="24"/>
          </w:rPr>
          <w:fldChar w:fldCharType="end"/>
        </w:r>
      </w:hyperlink>
    </w:p>
    <w:p w:rsidR="006F102C" w:rsidRPr="00F404B5" w:rsidRDefault="000653E5" w:rsidP="00F404B5">
      <w:pPr>
        <w:pStyle w:val="20"/>
        <w:tabs>
          <w:tab w:val="right" w:leader="dot" w:pos="8494"/>
        </w:tabs>
        <w:snapToGrid w:val="0"/>
        <w:spacing w:line="360" w:lineRule="auto"/>
        <w:rPr>
          <w:rFonts w:asciiTheme="minorHAnsi" w:eastAsiaTheme="minorEastAsia" w:hAnsiTheme="minorHAnsi" w:cstheme="minorBidi"/>
          <w:noProof/>
          <w:sz w:val="24"/>
        </w:rPr>
      </w:pPr>
      <w:hyperlink w:anchor="_Toc437007694" w:history="1">
        <w:r w:rsidR="006F102C" w:rsidRPr="00F404B5">
          <w:rPr>
            <w:rStyle w:val="a4"/>
            <w:rFonts w:ascii="彩虹粗仿宋" w:eastAsia="彩虹粗仿宋" w:hint="eastAsia"/>
            <w:noProof/>
            <w:sz w:val="24"/>
          </w:rPr>
          <w:t>十九、托管协议的效力</w:t>
        </w:r>
        <w:r w:rsidR="006F102C" w:rsidRPr="00F404B5">
          <w:rPr>
            <w:noProof/>
            <w:webHidden/>
            <w:sz w:val="24"/>
          </w:rPr>
          <w:tab/>
        </w:r>
        <w:r w:rsidR="006F102C" w:rsidRPr="00F404B5">
          <w:rPr>
            <w:noProof/>
            <w:webHidden/>
            <w:sz w:val="24"/>
          </w:rPr>
          <w:fldChar w:fldCharType="begin"/>
        </w:r>
        <w:r w:rsidR="006F102C" w:rsidRPr="00F404B5">
          <w:rPr>
            <w:noProof/>
            <w:webHidden/>
            <w:sz w:val="24"/>
          </w:rPr>
          <w:instrText xml:space="preserve"> PAGEREF _Toc437007694 \h </w:instrText>
        </w:r>
        <w:r w:rsidR="006F102C" w:rsidRPr="00F404B5">
          <w:rPr>
            <w:noProof/>
            <w:webHidden/>
            <w:sz w:val="24"/>
          </w:rPr>
        </w:r>
        <w:r w:rsidR="006F102C" w:rsidRPr="00F404B5">
          <w:rPr>
            <w:noProof/>
            <w:webHidden/>
            <w:sz w:val="24"/>
          </w:rPr>
          <w:fldChar w:fldCharType="separate"/>
        </w:r>
        <w:r w:rsidR="00F404B5">
          <w:rPr>
            <w:noProof/>
            <w:webHidden/>
            <w:sz w:val="24"/>
          </w:rPr>
          <w:t>28</w:t>
        </w:r>
        <w:r w:rsidR="006F102C" w:rsidRPr="00F404B5">
          <w:rPr>
            <w:noProof/>
            <w:webHidden/>
            <w:sz w:val="24"/>
          </w:rPr>
          <w:fldChar w:fldCharType="end"/>
        </w:r>
      </w:hyperlink>
    </w:p>
    <w:p w:rsidR="006F102C" w:rsidRPr="00F404B5" w:rsidRDefault="000653E5" w:rsidP="00F404B5">
      <w:pPr>
        <w:pStyle w:val="20"/>
        <w:tabs>
          <w:tab w:val="right" w:leader="dot" w:pos="8494"/>
        </w:tabs>
        <w:snapToGrid w:val="0"/>
        <w:spacing w:line="360" w:lineRule="auto"/>
        <w:rPr>
          <w:rFonts w:asciiTheme="minorHAnsi" w:eastAsiaTheme="minorEastAsia" w:hAnsiTheme="minorHAnsi" w:cstheme="minorBidi"/>
          <w:noProof/>
          <w:sz w:val="24"/>
        </w:rPr>
      </w:pPr>
      <w:hyperlink w:anchor="_Toc437007695" w:history="1">
        <w:r w:rsidR="006F102C" w:rsidRPr="00F404B5">
          <w:rPr>
            <w:rStyle w:val="a4"/>
            <w:rFonts w:ascii="彩虹粗仿宋" w:eastAsia="彩虹粗仿宋" w:hint="eastAsia"/>
            <w:noProof/>
            <w:sz w:val="24"/>
          </w:rPr>
          <w:t>二十、其他事项</w:t>
        </w:r>
        <w:r w:rsidR="006F102C" w:rsidRPr="00F404B5">
          <w:rPr>
            <w:noProof/>
            <w:webHidden/>
            <w:sz w:val="24"/>
          </w:rPr>
          <w:tab/>
        </w:r>
        <w:r w:rsidR="006F102C" w:rsidRPr="00F404B5">
          <w:rPr>
            <w:noProof/>
            <w:webHidden/>
            <w:sz w:val="24"/>
          </w:rPr>
          <w:fldChar w:fldCharType="begin"/>
        </w:r>
        <w:r w:rsidR="006F102C" w:rsidRPr="00F404B5">
          <w:rPr>
            <w:noProof/>
            <w:webHidden/>
            <w:sz w:val="24"/>
          </w:rPr>
          <w:instrText xml:space="preserve"> PAGEREF _Toc437007695 \h </w:instrText>
        </w:r>
        <w:r w:rsidR="006F102C" w:rsidRPr="00F404B5">
          <w:rPr>
            <w:noProof/>
            <w:webHidden/>
            <w:sz w:val="24"/>
          </w:rPr>
        </w:r>
        <w:r w:rsidR="006F102C" w:rsidRPr="00F404B5">
          <w:rPr>
            <w:noProof/>
            <w:webHidden/>
            <w:sz w:val="24"/>
          </w:rPr>
          <w:fldChar w:fldCharType="separate"/>
        </w:r>
        <w:r w:rsidR="00F404B5">
          <w:rPr>
            <w:noProof/>
            <w:webHidden/>
            <w:sz w:val="24"/>
          </w:rPr>
          <w:t>28</w:t>
        </w:r>
        <w:r w:rsidR="006F102C" w:rsidRPr="00F404B5">
          <w:rPr>
            <w:noProof/>
            <w:webHidden/>
            <w:sz w:val="24"/>
          </w:rPr>
          <w:fldChar w:fldCharType="end"/>
        </w:r>
      </w:hyperlink>
    </w:p>
    <w:p w:rsidR="006F102C" w:rsidRPr="00F404B5" w:rsidRDefault="000653E5" w:rsidP="00F404B5">
      <w:pPr>
        <w:pStyle w:val="20"/>
        <w:tabs>
          <w:tab w:val="right" w:leader="dot" w:pos="8494"/>
        </w:tabs>
        <w:snapToGrid w:val="0"/>
        <w:spacing w:line="360" w:lineRule="auto"/>
        <w:rPr>
          <w:rFonts w:asciiTheme="minorHAnsi" w:eastAsiaTheme="minorEastAsia" w:hAnsiTheme="minorHAnsi" w:cstheme="minorBidi"/>
          <w:noProof/>
          <w:sz w:val="24"/>
        </w:rPr>
      </w:pPr>
      <w:hyperlink w:anchor="_Toc437007696" w:history="1">
        <w:r w:rsidR="006F102C" w:rsidRPr="00F404B5">
          <w:rPr>
            <w:rStyle w:val="a4"/>
            <w:rFonts w:ascii="彩虹粗仿宋" w:eastAsia="彩虹粗仿宋" w:hint="eastAsia"/>
            <w:noProof/>
            <w:sz w:val="24"/>
          </w:rPr>
          <w:t>二十一、托管协议的签订</w:t>
        </w:r>
        <w:r w:rsidR="006F102C" w:rsidRPr="00F404B5">
          <w:rPr>
            <w:noProof/>
            <w:webHidden/>
            <w:sz w:val="24"/>
          </w:rPr>
          <w:tab/>
        </w:r>
        <w:r w:rsidR="006F102C" w:rsidRPr="00F404B5">
          <w:rPr>
            <w:noProof/>
            <w:webHidden/>
            <w:sz w:val="24"/>
          </w:rPr>
          <w:fldChar w:fldCharType="begin"/>
        </w:r>
        <w:r w:rsidR="006F102C" w:rsidRPr="00F404B5">
          <w:rPr>
            <w:noProof/>
            <w:webHidden/>
            <w:sz w:val="24"/>
          </w:rPr>
          <w:instrText xml:space="preserve"> PAGEREF _Toc437007696 \h </w:instrText>
        </w:r>
        <w:r w:rsidR="006F102C" w:rsidRPr="00F404B5">
          <w:rPr>
            <w:noProof/>
            <w:webHidden/>
            <w:sz w:val="24"/>
          </w:rPr>
        </w:r>
        <w:r w:rsidR="006F102C" w:rsidRPr="00F404B5">
          <w:rPr>
            <w:noProof/>
            <w:webHidden/>
            <w:sz w:val="24"/>
          </w:rPr>
          <w:fldChar w:fldCharType="separate"/>
        </w:r>
        <w:r w:rsidR="00F404B5">
          <w:rPr>
            <w:noProof/>
            <w:webHidden/>
            <w:sz w:val="24"/>
          </w:rPr>
          <w:t>28</w:t>
        </w:r>
        <w:r w:rsidR="006F102C" w:rsidRPr="00F404B5">
          <w:rPr>
            <w:noProof/>
            <w:webHidden/>
            <w:sz w:val="24"/>
          </w:rPr>
          <w:fldChar w:fldCharType="end"/>
        </w:r>
      </w:hyperlink>
    </w:p>
    <w:p w:rsidR="00F404B5" w:rsidRDefault="00FC0D46" w:rsidP="00F404B5">
      <w:pPr>
        <w:snapToGrid w:val="0"/>
        <w:spacing w:line="360" w:lineRule="auto"/>
        <w:rPr>
          <w:rFonts w:ascii="彩虹粗仿宋" w:eastAsia="彩虹粗仿宋" w:hAnsi="宋体"/>
          <w:sz w:val="28"/>
        </w:rPr>
        <w:sectPr w:rsidR="00F404B5" w:rsidSect="00F404B5">
          <w:headerReference w:type="default" r:id="rId10"/>
          <w:footerReference w:type="default" r:id="rId11"/>
          <w:pgSz w:w="11906" w:h="16838"/>
          <w:pgMar w:top="1418" w:right="1701" w:bottom="1418" w:left="1701" w:header="851" w:footer="992" w:gutter="0"/>
          <w:pgNumType w:start="1"/>
          <w:cols w:space="720"/>
          <w:docGrid w:type="lines" w:linePitch="312"/>
        </w:sectPr>
      </w:pPr>
      <w:r w:rsidRPr="00F404B5">
        <w:rPr>
          <w:rFonts w:ascii="彩虹粗仿宋" w:eastAsia="彩虹粗仿宋" w:hAnsi="宋体" w:hint="eastAsia"/>
          <w:sz w:val="24"/>
        </w:rPr>
        <w:fldChar w:fldCharType="end"/>
      </w:r>
    </w:p>
    <w:p w:rsidR="00F404B5" w:rsidRDefault="00F404B5" w:rsidP="00FC0D46">
      <w:pPr>
        <w:rPr>
          <w:rFonts w:ascii="彩虹粗仿宋" w:eastAsia="彩虹粗仿宋"/>
          <w:sz w:val="24"/>
        </w:rPr>
        <w:sectPr w:rsidR="00F404B5" w:rsidSect="00F404B5">
          <w:type w:val="continuous"/>
          <w:pgSz w:w="11906" w:h="16838"/>
          <w:pgMar w:top="1418" w:right="1701" w:bottom="1418" w:left="1701" w:header="851" w:footer="992" w:gutter="0"/>
          <w:cols w:space="720"/>
          <w:docGrid w:type="lines" w:linePitch="312"/>
        </w:sectPr>
      </w:pPr>
    </w:p>
    <w:p w:rsidR="00FC0D46" w:rsidRPr="00FC0D46" w:rsidRDefault="00FC0D46" w:rsidP="00FC0D46">
      <w:pPr>
        <w:rPr>
          <w:rFonts w:ascii="彩虹粗仿宋" w:eastAsia="彩虹粗仿宋"/>
          <w:sz w:val="24"/>
        </w:rPr>
      </w:pPr>
    </w:p>
    <w:p w:rsidR="00F404B5" w:rsidRDefault="00F404B5">
      <w:pPr>
        <w:widowControl/>
        <w:jc w:val="left"/>
        <w:rPr>
          <w:rFonts w:ascii="彩虹粗仿宋" w:eastAsia="彩虹粗仿宋" w:hAnsi="宋体" w:cs="Arial"/>
          <w:kern w:val="0"/>
          <w:sz w:val="24"/>
        </w:rPr>
      </w:pPr>
      <w:r>
        <w:rPr>
          <w:rFonts w:ascii="彩虹粗仿宋" w:eastAsia="彩虹粗仿宋" w:hAnsi="宋体" w:cs="Arial"/>
          <w:kern w:val="0"/>
          <w:sz w:val="24"/>
        </w:rPr>
        <w:br w:type="page"/>
      </w:r>
    </w:p>
    <w:p w:rsidR="00FC0D46" w:rsidRPr="00FC0D46" w:rsidRDefault="00FC0D46" w:rsidP="00FC0D46">
      <w:pPr>
        <w:widowControl/>
        <w:adjustRightInd w:val="0"/>
        <w:snapToGrid w:val="0"/>
        <w:ind w:firstLineChars="200" w:firstLine="480"/>
        <w:rPr>
          <w:rFonts w:ascii="彩虹粗仿宋" w:eastAsia="彩虹粗仿宋" w:hAnsi="宋体" w:cs="Arial"/>
          <w:kern w:val="0"/>
          <w:sz w:val="24"/>
        </w:rPr>
      </w:pPr>
      <w:r w:rsidRPr="00FC0D46">
        <w:rPr>
          <w:rFonts w:ascii="彩虹粗仿宋" w:eastAsia="彩虹粗仿宋" w:hAnsi="宋体" w:cs="Arial" w:hint="eastAsia"/>
          <w:kern w:val="0"/>
          <w:sz w:val="24"/>
        </w:rPr>
        <w:lastRenderedPageBreak/>
        <w:t>鉴于</w:t>
      </w:r>
      <w:r w:rsidRPr="00FC0D46">
        <w:rPr>
          <w:rFonts w:ascii="彩虹粗仿宋" w:eastAsia="彩虹粗仿宋" w:hAnsi="宋体" w:cs="Arial" w:hint="eastAsia"/>
          <w:sz w:val="24"/>
        </w:rPr>
        <w:t>前海开源</w:t>
      </w:r>
      <w:r w:rsidRPr="00FC0D46">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Pr="00FC0D46">
        <w:rPr>
          <w:rFonts w:ascii="彩虹粗仿宋" w:eastAsia="彩虹粗仿宋" w:hAnsi="宋体" w:cs="Arial" w:hint="eastAsia"/>
          <w:sz w:val="24"/>
        </w:rPr>
        <w:t>前海</w:t>
      </w:r>
      <w:proofErr w:type="gramStart"/>
      <w:r w:rsidRPr="00FC0D46">
        <w:rPr>
          <w:rFonts w:ascii="彩虹粗仿宋" w:eastAsia="彩虹粗仿宋" w:hAnsi="宋体" w:cs="Arial" w:hint="eastAsia"/>
          <w:sz w:val="24"/>
        </w:rPr>
        <w:t>开源</w:t>
      </w:r>
      <w:r w:rsidR="00D555DF">
        <w:rPr>
          <w:rFonts w:ascii="彩虹粗仿宋" w:eastAsia="彩虹粗仿宋" w:hAnsi="宋体" w:cs="Arial" w:hint="eastAsia"/>
          <w:sz w:val="24"/>
        </w:rPr>
        <w:t>恒泽</w:t>
      </w:r>
      <w:r w:rsidRPr="00FC0D46">
        <w:rPr>
          <w:rFonts w:ascii="彩虹粗仿宋" w:eastAsia="彩虹粗仿宋" w:hAnsi="宋体" w:cs="Arial" w:hint="eastAsia"/>
          <w:sz w:val="24"/>
        </w:rPr>
        <w:t>保本</w:t>
      </w:r>
      <w:proofErr w:type="gramEnd"/>
      <w:r w:rsidRPr="00FC0D46">
        <w:rPr>
          <w:rFonts w:ascii="彩虹粗仿宋" w:eastAsia="彩虹粗仿宋" w:hAnsi="宋体" w:cs="Arial" w:hint="eastAsia"/>
          <w:sz w:val="24"/>
        </w:rPr>
        <w:t>混合型</w:t>
      </w:r>
      <w:r w:rsidRPr="00FC0D46">
        <w:rPr>
          <w:rFonts w:ascii="彩虹粗仿宋" w:eastAsia="彩虹粗仿宋" w:hAnsi="宋体" w:cs="Arial" w:hint="eastAsia"/>
          <w:kern w:val="0"/>
          <w:sz w:val="24"/>
        </w:rPr>
        <w:t>证券投资基金；</w:t>
      </w:r>
    </w:p>
    <w:p w:rsidR="00FC0D46" w:rsidRPr="00FC0D46" w:rsidRDefault="00FC0D46" w:rsidP="00FC0D46">
      <w:pPr>
        <w:widowControl/>
        <w:adjustRightInd w:val="0"/>
        <w:snapToGrid w:val="0"/>
        <w:ind w:firstLineChars="200" w:firstLine="480"/>
        <w:rPr>
          <w:rFonts w:ascii="彩虹粗仿宋" w:eastAsia="彩虹粗仿宋" w:hAnsi="宋体" w:cs="Arial"/>
          <w:kern w:val="0"/>
          <w:sz w:val="24"/>
        </w:rPr>
      </w:pPr>
      <w:r w:rsidRPr="00FC0D46">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FC0D46" w:rsidRPr="00FC0D46" w:rsidRDefault="00FC0D46" w:rsidP="00FC0D46">
      <w:pPr>
        <w:widowControl/>
        <w:adjustRightInd w:val="0"/>
        <w:snapToGrid w:val="0"/>
        <w:ind w:firstLineChars="200" w:firstLine="480"/>
        <w:rPr>
          <w:rFonts w:ascii="彩虹粗仿宋" w:eastAsia="彩虹粗仿宋" w:hAnsi="宋体" w:cs="Arial"/>
          <w:kern w:val="0"/>
          <w:sz w:val="24"/>
        </w:rPr>
      </w:pPr>
      <w:r w:rsidRPr="00FC0D46">
        <w:rPr>
          <w:rFonts w:ascii="彩虹粗仿宋" w:eastAsia="彩虹粗仿宋" w:hAnsi="宋体" w:cs="Arial" w:hint="eastAsia"/>
          <w:kern w:val="0"/>
          <w:sz w:val="24"/>
        </w:rPr>
        <w:t>鉴于</w:t>
      </w:r>
      <w:r w:rsidRPr="00FC0D46">
        <w:rPr>
          <w:rFonts w:ascii="彩虹粗仿宋" w:eastAsia="彩虹粗仿宋" w:hAnsi="宋体" w:cs="Arial" w:hint="eastAsia"/>
          <w:sz w:val="24"/>
        </w:rPr>
        <w:t>前海开源</w:t>
      </w:r>
      <w:r w:rsidRPr="00FC0D46">
        <w:rPr>
          <w:rFonts w:ascii="彩虹粗仿宋" w:eastAsia="彩虹粗仿宋" w:hAnsi="宋体" w:cs="Arial" w:hint="eastAsia"/>
          <w:kern w:val="0"/>
          <w:sz w:val="24"/>
        </w:rPr>
        <w:t>基金管理有限公司拟担任</w:t>
      </w:r>
      <w:r w:rsidRPr="00FC0D46">
        <w:rPr>
          <w:rFonts w:ascii="彩虹粗仿宋" w:eastAsia="彩虹粗仿宋" w:hAnsi="宋体" w:cs="Arial" w:hint="eastAsia"/>
          <w:sz w:val="24"/>
        </w:rPr>
        <w:t>前海</w:t>
      </w:r>
      <w:proofErr w:type="gramStart"/>
      <w:r w:rsidRPr="00FC0D46">
        <w:rPr>
          <w:rFonts w:ascii="彩虹粗仿宋" w:eastAsia="彩虹粗仿宋" w:hAnsi="宋体" w:cs="Arial" w:hint="eastAsia"/>
          <w:sz w:val="24"/>
        </w:rPr>
        <w:t>开源</w:t>
      </w:r>
      <w:r w:rsidR="00D555DF">
        <w:rPr>
          <w:rFonts w:ascii="彩虹粗仿宋" w:eastAsia="彩虹粗仿宋" w:hAnsi="宋体" w:cs="Arial" w:hint="eastAsia"/>
          <w:sz w:val="24"/>
        </w:rPr>
        <w:t>恒泽</w:t>
      </w:r>
      <w:r w:rsidRPr="00FC0D46">
        <w:rPr>
          <w:rFonts w:ascii="彩虹粗仿宋" w:eastAsia="彩虹粗仿宋" w:hAnsi="宋体" w:cs="Arial" w:hint="eastAsia"/>
          <w:sz w:val="24"/>
        </w:rPr>
        <w:t>保本</w:t>
      </w:r>
      <w:proofErr w:type="gramEnd"/>
      <w:r w:rsidRPr="00FC0D46">
        <w:rPr>
          <w:rFonts w:ascii="彩虹粗仿宋" w:eastAsia="彩虹粗仿宋" w:hAnsi="宋体" w:cs="Arial" w:hint="eastAsia"/>
          <w:sz w:val="24"/>
        </w:rPr>
        <w:t>混合型</w:t>
      </w:r>
      <w:r w:rsidRPr="00FC0D46">
        <w:rPr>
          <w:rFonts w:ascii="彩虹粗仿宋" w:eastAsia="彩虹粗仿宋" w:hAnsi="宋体" w:cs="Arial" w:hint="eastAsia"/>
          <w:kern w:val="0"/>
          <w:sz w:val="24"/>
        </w:rPr>
        <w:t>证券投资基金的基金管理人，中国建设银行股份有限公司拟担任</w:t>
      </w:r>
      <w:r w:rsidRPr="00FC0D46">
        <w:rPr>
          <w:rFonts w:ascii="彩虹粗仿宋" w:eastAsia="彩虹粗仿宋" w:hAnsi="宋体" w:cs="Arial" w:hint="eastAsia"/>
          <w:sz w:val="24"/>
        </w:rPr>
        <w:t>前海</w:t>
      </w:r>
      <w:proofErr w:type="gramStart"/>
      <w:r w:rsidRPr="00FC0D46">
        <w:rPr>
          <w:rFonts w:ascii="彩虹粗仿宋" w:eastAsia="彩虹粗仿宋" w:hAnsi="宋体" w:cs="Arial" w:hint="eastAsia"/>
          <w:sz w:val="24"/>
        </w:rPr>
        <w:t>开源</w:t>
      </w:r>
      <w:r w:rsidR="00D555DF">
        <w:rPr>
          <w:rFonts w:ascii="彩虹粗仿宋" w:eastAsia="彩虹粗仿宋" w:hAnsi="宋体" w:cs="Arial" w:hint="eastAsia"/>
          <w:sz w:val="24"/>
        </w:rPr>
        <w:t>恒泽</w:t>
      </w:r>
      <w:r w:rsidRPr="00FC0D46">
        <w:rPr>
          <w:rFonts w:ascii="彩虹粗仿宋" w:eastAsia="彩虹粗仿宋" w:hAnsi="宋体" w:cs="Arial" w:hint="eastAsia"/>
          <w:sz w:val="24"/>
        </w:rPr>
        <w:t>保本</w:t>
      </w:r>
      <w:proofErr w:type="gramEnd"/>
      <w:r w:rsidRPr="00FC0D46">
        <w:rPr>
          <w:rFonts w:ascii="彩虹粗仿宋" w:eastAsia="彩虹粗仿宋" w:hAnsi="宋体" w:cs="Arial" w:hint="eastAsia"/>
          <w:sz w:val="24"/>
        </w:rPr>
        <w:t>混合型</w:t>
      </w:r>
      <w:r w:rsidRPr="00FC0D46">
        <w:rPr>
          <w:rFonts w:ascii="彩虹粗仿宋" w:eastAsia="彩虹粗仿宋" w:hAnsi="宋体" w:cs="Arial" w:hint="eastAsia"/>
          <w:kern w:val="0"/>
          <w:sz w:val="24"/>
        </w:rPr>
        <w:t>证券投资基金的基金托管人；</w:t>
      </w:r>
    </w:p>
    <w:p w:rsidR="00FC0D46" w:rsidRPr="00FC0D46" w:rsidRDefault="00FC0D46" w:rsidP="00FC0D46">
      <w:pPr>
        <w:widowControl/>
        <w:adjustRightInd w:val="0"/>
        <w:snapToGrid w:val="0"/>
        <w:ind w:firstLineChars="200" w:firstLine="480"/>
        <w:rPr>
          <w:rFonts w:ascii="彩虹粗仿宋" w:eastAsia="彩虹粗仿宋" w:hAnsi="宋体" w:cs="Arial"/>
          <w:kern w:val="0"/>
          <w:sz w:val="24"/>
        </w:rPr>
      </w:pPr>
      <w:r w:rsidRPr="00FC0D46">
        <w:rPr>
          <w:rFonts w:ascii="彩虹粗仿宋" w:eastAsia="彩虹粗仿宋" w:hAnsi="宋体" w:cs="Arial" w:hint="eastAsia"/>
          <w:kern w:val="0"/>
          <w:sz w:val="24"/>
        </w:rPr>
        <w:t>为明确</w:t>
      </w:r>
      <w:r w:rsidRPr="00FC0D46">
        <w:rPr>
          <w:rFonts w:ascii="彩虹粗仿宋" w:eastAsia="彩虹粗仿宋" w:hAnsi="宋体" w:cs="Arial" w:hint="eastAsia"/>
          <w:sz w:val="24"/>
        </w:rPr>
        <w:t>前海</w:t>
      </w:r>
      <w:proofErr w:type="gramStart"/>
      <w:r w:rsidRPr="00FC0D46">
        <w:rPr>
          <w:rFonts w:ascii="彩虹粗仿宋" w:eastAsia="彩虹粗仿宋" w:hAnsi="宋体" w:cs="Arial" w:hint="eastAsia"/>
          <w:sz w:val="24"/>
        </w:rPr>
        <w:t>开源</w:t>
      </w:r>
      <w:r w:rsidR="00D555DF">
        <w:rPr>
          <w:rFonts w:ascii="彩虹粗仿宋" w:eastAsia="彩虹粗仿宋" w:hAnsi="宋体" w:cs="Arial" w:hint="eastAsia"/>
          <w:sz w:val="24"/>
        </w:rPr>
        <w:t>恒泽</w:t>
      </w:r>
      <w:r w:rsidRPr="00FC0D46">
        <w:rPr>
          <w:rFonts w:ascii="彩虹粗仿宋" w:eastAsia="彩虹粗仿宋" w:hAnsi="宋体" w:cs="Arial" w:hint="eastAsia"/>
          <w:sz w:val="24"/>
        </w:rPr>
        <w:t>保本</w:t>
      </w:r>
      <w:proofErr w:type="gramEnd"/>
      <w:r w:rsidRPr="00FC0D46">
        <w:rPr>
          <w:rFonts w:ascii="彩虹粗仿宋" w:eastAsia="彩虹粗仿宋" w:hAnsi="宋体" w:cs="Arial" w:hint="eastAsia"/>
          <w:sz w:val="24"/>
        </w:rPr>
        <w:t>混合型</w:t>
      </w:r>
      <w:r w:rsidRPr="00FC0D46">
        <w:rPr>
          <w:rFonts w:ascii="彩虹粗仿宋" w:eastAsia="彩虹粗仿宋" w:hAnsi="宋体" w:cs="Arial" w:hint="eastAsia"/>
          <w:kern w:val="0"/>
          <w:sz w:val="24"/>
        </w:rPr>
        <w:t>证券投资基金的基金管理人和基金托管人之间的权利义务关系，特制订本托管协议；</w:t>
      </w:r>
    </w:p>
    <w:p w:rsidR="00FC0D46" w:rsidRPr="00FC0D46" w:rsidRDefault="00FC0D46" w:rsidP="00FC0D46">
      <w:pPr>
        <w:widowControl/>
        <w:adjustRightInd w:val="0"/>
        <w:snapToGrid w:val="0"/>
        <w:ind w:firstLineChars="200" w:firstLine="480"/>
        <w:rPr>
          <w:rFonts w:ascii="彩虹粗仿宋" w:eastAsia="彩虹粗仿宋" w:hAnsi="宋体" w:cs="Arial"/>
          <w:kern w:val="0"/>
          <w:sz w:val="24"/>
          <w:lang w:val="en-GB"/>
        </w:rPr>
      </w:pPr>
      <w:r w:rsidRPr="00FC0D46">
        <w:rPr>
          <w:rFonts w:ascii="彩虹粗仿宋" w:eastAsia="彩虹粗仿宋" w:hAnsi="宋体" w:cs="Arial" w:hint="eastAsia"/>
          <w:kern w:val="0"/>
          <w:sz w:val="24"/>
          <w:lang w:val="en-GB"/>
        </w:rPr>
        <w:t>除非另有约定，《</w:t>
      </w:r>
      <w:r w:rsidRPr="00FC0D46">
        <w:rPr>
          <w:rFonts w:ascii="彩虹粗仿宋" w:eastAsia="彩虹粗仿宋" w:hAnsi="宋体" w:cs="Arial" w:hint="eastAsia"/>
          <w:sz w:val="24"/>
        </w:rPr>
        <w:t>前海开源</w:t>
      </w:r>
      <w:r w:rsidR="00D555DF">
        <w:rPr>
          <w:rFonts w:ascii="彩虹粗仿宋" w:eastAsia="彩虹粗仿宋" w:hAnsi="宋体" w:cs="Arial" w:hint="eastAsia"/>
          <w:sz w:val="24"/>
        </w:rPr>
        <w:t>恒泽</w:t>
      </w:r>
      <w:r w:rsidRPr="00FC0D46">
        <w:rPr>
          <w:rFonts w:ascii="彩虹粗仿宋" w:eastAsia="彩虹粗仿宋" w:hAnsi="宋体" w:cs="Arial" w:hint="eastAsia"/>
          <w:sz w:val="24"/>
        </w:rPr>
        <w:t>保本混合型</w:t>
      </w:r>
      <w:r w:rsidRPr="00FC0D46">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FC0D46">
        <w:rPr>
          <w:rFonts w:ascii="彩虹粗仿宋" w:eastAsia="彩虹粗仿宋" w:hAnsi="宋体" w:cs="Arial" w:hint="eastAsia"/>
          <w:kern w:val="0"/>
          <w:sz w:val="24"/>
        </w:rPr>
        <w:t>条款</w:t>
      </w:r>
      <w:r w:rsidRPr="00FC0D46">
        <w:rPr>
          <w:rFonts w:ascii="彩虹粗仿宋" w:eastAsia="彩虹粗仿宋" w:hAnsi="宋体" w:cs="Arial" w:hint="eastAsia"/>
          <w:kern w:val="0"/>
          <w:sz w:val="24"/>
          <w:lang w:val="en-GB"/>
        </w:rPr>
        <w:t>解释。</w:t>
      </w:r>
    </w:p>
    <w:p w:rsidR="00FC0D46" w:rsidRPr="00FC0D46" w:rsidRDefault="00FC0D46" w:rsidP="00FC0D46">
      <w:pPr>
        <w:rPr>
          <w:rFonts w:ascii="彩虹粗仿宋" w:eastAsia="彩虹粗仿宋"/>
          <w:sz w:val="24"/>
          <w:lang w:val="en-GB"/>
        </w:rPr>
      </w:pPr>
    </w:p>
    <w:p w:rsidR="00FC0D46" w:rsidRPr="00FC0D46" w:rsidRDefault="00FC0D46" w:rsidP="00FC0D46">
      <w:pPr>
        <w:pStyle w:val="2"/>
        <w:jc w:val="center"/>
        <w:rPr>
          <w:rFonts w:ascii="彩虹粗仿宋" w:eastAsia="彩虹粗仿宋"/>
        </w:rPr>
      </w:pPr>
      <w:bookmarkStart w:id="1" w:name="_Toc437007676"/>
      <w:r w:rsidRPr="00FC0D46">
        <w:rPr>
          <w:rFonts w:ascii="彩虹粗仿宋" w:eastAsia="彩虹粗仿宋" w:hint="eastAsia"/>
        </w:rPr>
        <w:t>一、基金托管协议当事人</w:t>
      </w:r>
      <w:bookmarkEnd w:id="1"/>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（一）基金管理人</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名称：前海开源基金管理有限公司</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注册地址：深圳市前海深港合作区前湾一路1号A栋201室（入驻深圳市前海商务秘书有限公司）</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办公地址：深圳市福田区深南大道7006号万科富春东方大厦22楼</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邮政编码：518040</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法定代表人：王兆华</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成立日期：2013</w:t>
      </w:r>
      <w:r w:rsidRPr="00FC0D46">
        <w:rPr>
          <w:rStyle w:val="read"/>
          <w:rFonts w:ascii="彩虹粗仿宋" w:eastAsia="彩虹粗仿宋" w:hAnsi="宋体" w:cs="Arial" w:hint="eastAsia"/>
          <w:sz w:val="24"/>
        </w:rPr>
        <w:t>年1月23日</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批准设立机关及批准设立文号：中国证监会证监许可［2012］1751号</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组织形式：有限责任公司</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注册资本：人民币2亿</w:t>
      </w:r>
      <w:r w:rsidRPr="00FC0D46">
        <w:rPr>
          <w:rStyle w:val="read"/>
          <w:rFonts w:ascii="彩虹粗仿宋" w:eastAsia="彩虹粗仿宋" w:hAnsi="宋体" w:cs="Arial" w:hint="eastAsia"/>
          <w:sz w:val="24"/>
        </w:rPr>
        <w:t>元</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存续期间：持续经营</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经营范围：基金募集、基金销售、特定客户资产管理、资产管理和中国证监会许可的其他业务。</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（二）基金托管人</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名称：中国建设银行股份有限公司(简称：中国建设银行)</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住所：北京市西城区金融大街25号</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办公地址：北京市西城区闹市口大街1号院1号楼</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邮政编码：100033</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法定代表人：王洪章</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FC0D46">
          <w:rPr>
            <w:rFonts w:ascii="彩虹粗仿宋" w:eastAsia="彩虹粗仿宋" w:hAnsi="宋体" w:cs="Arial" w:hint="eastAsia"/>
            <w:sz w:val="24"/>
          </w:rPr>
          <w:t>2004年09月17日</w:t>
        </w:r>
      </w:smartTag>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基金托管业务批准文号：中国证监会</w:t>
      </w:r>
      <w:proofErr w:type="gramStart"/>
      <w:r w:rsidRPr="00FC0D46">
        <w:rPr>
          <w:rFonts w:ascii="彩虹粗仿宋" w:eastAsia="彩虹粗仿宋" w:hAnsi="宋体" w:cs="Arial" w:hint="eastAsia"/>
          <w:sz w:val="24"/>
        </w:rPr>
        <w:t>证监基字</w:t>
      </w:r>
      <w:proofErr w:type="gramEnd"/>
      <w:r w:rsidRPr="00FC0D46">
        <w:rPr>
          <w:rFonts w:ascii="彩虹粗仿宋" w:eastAsia="彩虹粗仿宋" w:hAnsi="宋体" w:cs="Arial" w:hint="eastAsia"/>
          <w:sz w:val="24"/>
        </w:rPr>
        <w:t>[1998</w:t>
      </w:r>
      <w:bookmarkStart w:id="2" w:name="OLE_LINK3"/>
      <w:r w:rsidRPr="00FC0D46">
        <w:rPr>
          <w:rFonts w:ascii="彩虹粗仿宋" w:eastAsia="彩虹粗仿宋" w:hAnsi="宋体" w:cs="Arial" w:hint="eastAsia"/>
          <w:sz w:val="24"/>
        </w:rPr>
        <w:t>]</w:t>
      </w:r>
      <w:bookmarkEnd w:id="2"/>
      <w:r w:rsidRPr="00FC0D46">
        <w:rPr>
          <w:rFonts w:ascii="彩虹粗仿宋" w:eastAsia="彩虹粗仿宋" w:hAnsi="宋体" w:cs="Arial" w:hint="eastAsia"/>
          <w:sz w:val="24"/>
        </w:rPr>
        <w:t>12号</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组织形式：股份有限公司</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注册资本：</w:t>
      </w:r>
      <w:proofErr w:type="gramStart"/>
      <w:r w:rsidRPr="00FC0D46">
        <w:rPr>
          <w:rFonts w:ascii="彩虹粗仿宋" w:eastAsia="彩虹粗仿宋" w:hint="eastAsia"/>
          <w:sz w:val="24"/>
        </w:rPr>
        <w:t>贰仟伍佰亿壹仟零玖拾柒万柒仟肆佰捌拾陆</w:t>
      </w:r>
      <w:proofErr w:type="gramEnd"/>
      <w:r w:rsidRPr="00FC0D46">
        <w:rPr>
          <w:rFonts w:ascii="彩虹粗仿宋" w:eastAsia="彩虹粗仿宋" w:hint="eastAsia"/>
          <w:sz w:val="24"/>
        </w:rPr>
        <w:t>元整</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存续期间：持续经营</w:t>
      </w:r>
    </w:p>
    <w:p w:rsidR="00FC0D46" w:rsidRPr="00FC0D46" w:rsidRDefault="00FC0D46" w:rsidP="00FC0D46">
      <w:pPr>
        <w:tabs>
          <w:tab w:val="left" w:pos="540"/>
        </w:tabs>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w:t>
      </w:r>
      <w:r w:rsidRPr="00FC0D46">
        <w:rPr>
          <w:rFonts w:ascii="彩虹粗仿宋" w:eastAsia="彩虹粗仿宋" w:hAnsi="宋体" w:cs="Arial" w:hint="eastAsia"/>
          <w:sz w:val="24"/>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rsidR="00FC0D46" w:rsidRPr="00FC0D46" w:rsidRDefault="00FC0D46" w:rsidP="00FC0D46">
      <w:pPr>
        <w:rPr>
          <w:rFonts w:ascii="彩虹粗仿宋" w:eastAsia="彩虹粗仿宋"/>
          <w:sz w:val="24"/>
        </w:rPr>
      </w:pPr>
    </w:p>
    <w:p w:rsidR="00FC0D46" w:rsidRPr="00FC0D46" w:rsidRDefault="00FC0D46" w:rsidP="00FC0D46">
      <w:pPr>
        <w:pStyle w:val="2"/>
        <w:jc w:val="center"/>
        <w:rPr>
          <w:rFonts w:ascii="彩虹粗仿宋" w:eastAsia="彩虹粗仿宋"/>
          <w:sz w:val="30"/>
        </w:rPr>
      </w:pPr>
      <w:bookmarkStart w:id="3" w:name="_Toc437007677"/>
      <w:r w:rsidRPr="00FC0D46">
        <w:rPr>
          <w:rFonts w:ascii="彩虹粗仿宋" w:eastAsia="彩虹粗仿宋" w:hint="eastAsia"/>
          <w:sz w:val="30"/>
        </w:rPr>
        <w:t>二、基金托管协议的依据、目的和原则</w:t>
      </w:r>
      <w:bookmarkEnd w:id="3"/>
    </w:p>
    <w:p w:rsidR="00FC0D46" w:rsidRPr="00FC0D46" w:rsidRDefault="00FC0D46" w:rsidP="00FC0D46">
      <w:pPr>
        <w:adjustRightInd w:val="0"/>
        <w:snapToGrid w:val="0"/>
        <w:ind w:firstLineChars="200" w:firstLine="480"/>
        <w:rPr>
          <w:rFonts w:ascii="彩虹粗仿宋" w:eastAsia="彩虹粗仿宋"/>
          <w:sz w:val="24"/>
          <w:szCs w:val="30"/>
        </w:rPr>
      </w:pPr>
      <w:r w:rsidRPr="00FC0D46">
        <w:rPr>
          <w:rFonts w:ascii="彩虹粗仿宋" w:eastAsia="彩虹粗仿宋" w:hAnsi="宋体" w:cs="Arial" w:hint="eastAsia"/>
          <w:sz w:val="24"/>
        </w:rPr>
        <w:t>（一）订立托管协议的依据</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本协议依据《中华人民共和国证券投资基金法》(以下简称“《基金法》”)等有关法律法规、《基金合同》及其他有关规定制订。</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（二）订立托管协议的目的</w:t>
      </w:r>
    </w:p>
    <w:p w:rsidR="00FC0D46" w:rsidRPr="00FC0D46" w:rsidRDefault="00FC0D46" w:rsidP="00FC0D46">
      <w:pPr>
        <w:adjustRightInd w:val="0"/>
        <w:snapToGrid w:val="0"/>
        <w:ind w:firstLineChars="200" w:firstLine="480"/>
        <w:rPr>
          <w:rFonts w:ascii="彩虹粗仿宋" w:eastAsia="彩虹粗仿宋"/>
          <w:sz w:val="24"/>
          <w:szCs w:val="30"/>
        </w:rPr>
      </w:pPr>
      <w:r w:rsidRPr="00FC0D46">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（三）订立托管协议的原则</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FC0D46" w:rsidRPr="00FC0D46" w:rsidRDefault="00FC0D46" w:rsidP="00FC0D46">
      <w:pPr>
        <w:rPr>
          <w:rFonts w:ascii="彩虹粗仿宋" w:eastAsia="彩虹粗仿宋"/>
          <w:sz w:val="24"/>
        </w:rPr>
      </w:pPr>
    </w:p>
    <w:p w:rsidR="00FC0D46" w:rsidRPr="00FC0D46" w:rsidRDefault="00FC0D46" w:rsidP="00FC0D46">
      <w:pPr>
        <w:pStyle w:val="2"/>
        <w:jc w:val="center"/>
        <w:rPr>
          <w:rFonts w:ascii="彩虹粗仿宋" w:eastAsia="彩虹粗仿宋"/>
          <w:sz w:val="30"/>
          <w:szCs w:val="24"/>
        </w:rPr>
      </w:pPr>
      <w:bookmarkStart w:id="4" w:name="_Toc437007678"/>
      <w:r w:rsidRPr="00FC0D46">
        <w:rPr>
          <w:rFonts w:ascii="彩虹粗仿宋" w:eastAsia="彩虹粗仿宋" w:hint="eastAsia"/>
          <w:sz w:val="30"/>
        </w:rPr>
        <w:t>三、基金托管人对基金管理人的业务监督和核查</w:t>
      </w:r>
      <w:bookmarkEnd w:id="4"/>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本基金的投资范围如下：</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A、保本周期内</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本基金的投资范围为具有良好流动性的金融工具，包括国内依法发行上市的股票（包括中小板、创业板及其他经中国证监会核准上市的股票）、债券（包括国内依法发行和上市交易的国债、央行票据、金融债券、企业债券、公司债券、中期票据、短期融资</w:t>
      </w:r>
      <w:proofErr w:type="gramStart"/>
      <w:r w:rsidRPr="00FC0D46">
        <w:rPr>
          <w:rFonts w:ascii="彩虹粗仿宋" w:eastAsia="彩虹粗仿宋" w:hAnsi="宋体" w:cs="Arial" w:hint="eastAsia"/>
          <w:sz w:val="24"/>
        </w:rPr>
        <w:t>券</w:t>
      </w:r>
      <w:proofErr w:type="gramEnd"/>
      <w:r w:rsidRPr="00FC0D46">
        <w:rPr>
          <w:rFonts w:ascii="彩虹粗仿宋" w:eastAsia="彩虹粗仿宋" w:hAnsi="宋体" w:cs="Arial" w:hint="eastAsia"/>
          <w:sz w:val="24"/>
        </w:rPr>
        <w:t>、超短期融资</w:t>
      </w:r>
      <w:proofErr w:type="gramStart"/>
      <w:r w:rsidRPr="00FC0D46">
        <w:rPr>
          <w:rFonts w:ascii="彩虹粗仿宋" w:eastAsia="彩虹粗仿宋" w:hAnsi="宋体" w:cs="Arial" w:hint="eastAsia"/>
          <w:sz w:val="24"/>
        </w:rPr>
        <w:t>券</w:t>
      </w:r>
      <w:proofErr w:type="gramEnd"/>
      <w:r w:rsidRPr="00FC0D46">
        <w:rPr>
          <w:rFonts w:ascii="彩虹粗仿宋" w:eastAsia="彩虹粗仿宋" w:hAnsi="宋体" w:cs="Arial" w:hint="eastAsia"/>
          <w:sz w:val="24"/>
        </w:rPr>
        <w:t>、次级债券、政府支持机构债、政府支持债券、地方政府债、可转换债券及其他中国证监会允许投资的债券）、资产支持证券、债券回购、银行存款（包括协议存款、定期存款及其他银行存款）、货币市场工具、权证、股指期货以及法律法规或中国证监会允许基金投资的其他金融工具(但须符合中国证监会相关规定)。</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如法律法规或监管机构以后允许基金投资其他品种，基金管理人在履行适当程序后，可以将其纳入投资范围。</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本基金根据中国宏观经济情况和证券市场的阶段性变化，按照投资组合保险机制对固定收益类资产（包括各类债券、资产支持证券、债券回购、银行存款、货币市场工具等）和权益类资产（股票、股指期货、权证等）的投资比例进行动态调整。其中，权益类资产占基金资产的比例不高于40%；固定收益类资产占基金资产的比例不低于60%，其中现金或者到期日在一年以内的政府债券投资比例不低</w:t>
      </w:r>
      <w:r w:rsidRPr="00FC0D46">
        <w:rPr>
          <w:rFonts w:ascii="彩虹粗仿宋" w:eastAsia="彩虹粗仿宋" w:hAnsi="宋体" w:cs="Arial" w:hint="eastAsia"/>
          <w:sz w:val="24"/>
        </w:rPr>
        <w:lastRenderedPageBreak/>
        <w:t>于基金资产净值的5%。</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如法律法规或中国证监会变更投资品种的投资比例限制，基金管理人在履行适当程序后，可以调整上述投资品种的投资比例。</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B、转型为“前海开源</w:t>
      </w:r>
      <w:r w:rsidR="00D555DF">
        <w:rPr>
          <w:rFonts w:ascii="彩虹粗仿宋" w:eastAsia="彩虹粗仿宋" w:hAnsi="宋体" w:cs="Arial" w:hint="eastAsia"/>
          <w:sz w:val="24"/>
        </w:rPr>
        <w:t>恒泽</w:t>
      </w:r>
      <w:r w:rsidRPr="00FC0D46">
        <w:rPr>
          <w:rFonts w:ascii="彩虹粗仿宋" w:eastAsia="彩虹粗仿宋" w:hAnsi="宋体" w:cs="Arial" w:hint="eastAsia"/>
          <w:sz w:val="24"/>
        </w:rPr>
        <w:t>混合型证券投资基金”后</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本基金的投资范围为具有良好流动性的金融工具，包括国内依法发行上市的股票（包括中小板、创业板及其他经中国证监会核准上市的股票）、债券（包括国内依法发行和上市交易的国债、央行票据、金融债券、企业债券、公司债券、中期票据、短期融资</w:t>
      </w:r>
      <w:proofErr w:type="gramStart"/>
      <w:r w:rsidRPr="00FC0D46">
        <w:rPr>
          <w:rFonts w:ascii="彩虹粗仿宋" w:eastAsia="彩虹粗仿宋" w:hAnsi="宋体" w:cs="Arial" w:hint="eastAsia"/>
          <w:sz w:val="24"/>
        </w:rPr>
        <w:t>券</w:t>
      </w:r>
      <w:proofErr w:type="gramEnd"/>
      <w:r w:rsidRPr="00FC0D46">
        <w:rPr>
          <w:rFonts w:ascii="彩虹粗仿宋" w:eastAsia="彩虹粗仿宋" w:hAnsi="宋体" w:cs="Arial" w:hint="eastAsia"/>
          <w:sz w:val="24"/>
        </w:rPr>
        <w:t>、超短期融资</w:t>
      </w:r>
      <w:proofErr w:type="gramStart"/>
      <w:r w:rsidRPr="00FC0D46">
        <w:rPr>
          <w:rFonts w:ascii="彩虹粗仿宋" w:eastAsia="彩虹粗仿宋" w:hAnsi="宋体" w:cs="Arial" w:hint="eastAsia"/>
          <w:sz w:val="24"/>
        </w:rPr>
        <w:t>券</w:t>
      </w:r>
      <w:proofErr w:type="gramEnd"/>
      <w:r w:rsidRPr="00FC0D46">
        <w:rPr>
          <w:rFonts w:ascii="彩虹粗仿宋" w:eastAsia="彩虹粗仿宋" w:hAnsi="宋体" w:cs="Arial" w:hint="eastAsia"/>
          <w:sz w:val="24"/>
        </w:rPr>
        <w:t>、次级债券、政府支持机构债、政府支持债券、地方政府债、可转换债券及其他中国证监会允许投资的债券）、资产支持证券、债券回购、银行存款（包括协议存款、定期存款及其他银行存款）、货币市场工具、权证以及法律法规或中国证监会允许基金投资的其他金融工具(但须符合中国证监会相关规定)。</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如法律法规或监管机构以后允许基金投资其他品种，基金管理人在履行适当程序后，可以将其纳入投资范围。</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基金的投资组合比例为：股票等权益类资产占基金资产的比例为0-40%，现金或到期日在一年期以内的政府债券不低于基金资产净值的5%；权证投资占基金资产净值的0-3%。</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如法律法规或中国证监会变更投资品种的投资比例限制，基金管理人在履行适当程序后，可以调整上述投资品种的投资比例。</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（二）基金托管人根据有关法律法规的规定及《基金合同》的约定，对基金投资比例进行监督。基金托管人按下述比例和调整期限进行监督：</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A、保本周期内</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（1）本基金持有的权益类资产（持有的股票、股指期货、权证）占基金资产的比例不高于40%；固定收益类资产占基金资产的比例不低于60%；</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（2）保持不低于基金资产净值5％的现金或者到期日在一年以内的政府债券；</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（3）本基金持有一家公司发行的证券，其市值不超过基金资产净值的10％；</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（4）本基金管理人管理且由本基金托管人托管的全部基金持有一家公司发行的证券，不超过该证券的10％；</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（5）本基金持有的全部权证，其市值不得超过基金资产净值的3％；</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（6）本基金管理人管理且由本基金托管人托管的全部基金持有的同一权证，不得超过该权证的10％；</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（7）本基金在任何交易日买入权证的总金额，不得超过上一交易日基金资产净值的0.5％；</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（8）本基金投资于同一原始权益人的各类资产支持证券的比例，不得超过基金资产净值的10％；</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（9）本基金持有的全部资产支持证券，其市值不得超过基金资产净值的20％；</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（10）本基金持有的同一(指同一信用级别)资产支持证券的比例，不得超过该资产支持证券规模的10％；</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（11）本基金管理人管理且由本基金托管人托管的全部基金投资于同一原始权益人的各类资产支持证券，不得超过其各类资产支持证券合计规模的10％；</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（12）本基金应投资于信用级别评级为BBB以上(含BBB)的资产支持证券。基金持有资产支持证券期间，如果其信用等级下降、不再符合投资标准，应在评级报告发布之日起3个月内予以全部卖出；</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（13）基金财产参与股票发行申购，本基金所申报的金额不超过本基金的总</w:t>
      </w:r>
      <w:r w:rsidRPr="00FC0D46">
        <w:rPr>
          <w:rFonts w:ascii="彩虹粗仿宋" w:eastAsia="彩虹粗仿宋" w:hint="eastAsia"/>
          <w:sz w:val="24"/>
        </w:rPr>
        <w:lastRenderedPageBreak/>
        <w:t>资产，本基金所申报的股票数量不超过拟发行股票公司本次发行股票的总量；</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（14）本基金进入全国银行间同业市场进行债券回购的资金余额不得超过基金资产净值的40%；债券回购最长期限为1年，债券回购到期后不得展期；</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（15）本基金持有的所有流通受限证券，其公允价值不得超过本基金资产净值的15%；本基金持有的同</w:t>
      </w:r>
      <w:proofErr w:type="gramStart"/>
      <w:r w:rsidRPr="00FC0D46">
        <w:rPr>
          <w:rFonts w:ascii="彩虹粗仿宋" w:eastAsia="彩虹粗仿宋" w:hint="eastAsia"/>
          <w:sz w:val="24"/>
        </w:rPr>
        <w:t>一流通</w:t>
      </w:r>
      <w:proofErr w:type="gramEnd"/>
      <w:r w:rsidRPr="00FC0D46">
        <w:rPr>
          <w:rFonts w:ascii="彩虹粗仿宋" w:eastAsia="彩虹粗仿宋" w:hint="eastAsia"/>
          <w:sz w:val="24"/>
        </w:rPr>
        <w:t>受限证券，其公允价值不得超过本基金资产净值的5%；</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（16）本基金投资</w:t>
      </w:r>
      <w:proofErr w:type="gramStart"/>
      <w:r w:rsidRPr="00FC0D46">
        <w:rPr>
          <w:rFonts w:ascii="彩虹粗仿宋" w:eastAsia="彩虹粗仿宋" w:hint="eastAsia"/>
          <w:sz w:val="24"/>
        </w:rPr>
        <w:t>单只中期</w:t>
      </w:r>
      <w:proofErr w:type="gramEnd"/>
      <w:r w:rsidRPr="00FC0D46">
        <w:rPr>
          <w:rFonts w:ascii="彩虹粗仿宋" w:eastAsia="彩虹粗仿宋" w:hint="eastAsia"/>
          <w:sz w:val="24"/>
        </w:rPr>
        <w:t>票据的额度不得超过其发行总额度的10%，并且不得超过基金资产净值的10%；</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（17）本基金参与股指期货交易，应当符合基金合同约定的保本策略和投资目标，且每日所持期货合约及有价证券的最大可能损失不得超过基金净资产扣除用于保本部分资产后的余额；</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（18）</w:t>
      </w:r>
      <w:r w:rsidR="00584E43" w:rsidRPr="00584E43">
        <w:rPr>
          <w:rFonts w:ascii="彩虹粗仿宋" w:eastAsia="彩虹粗仿宋" w:hint="eastAsia"/>
          <w:sz w:val="24"/>
        </w:rPr>
        <w:t>保本周期内，</w:t>
      </w:r>
      <w:r w:rsidRPr="00FC0D46">
        <w:rPr>
          <w:rFonts w:ascii="彩虹粗仿宋" w:eastAsia="彩虹粗仿宋" w:hint="eastAsia"/>
          <w:sz w:val="24"/>
        </w:rPr>
        <w:t>本基金总资产不得超过基金净资产的200%；</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（19）法律法规及中国证监会规定的和《基金合同》约定的其他投资限制。</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B、转型为“前海开源</w:t>
      </w:r>
      <w:r w:rsidR="00D555DF">
        <w:rPr>
          <w:rFonts w:ascii="彩虹粗仿宋" w:eastAsia="彩虹粗仿宋" w:hAnsi="宋体" w:cs="Arial" w:hint="eastAsia"/>
          <w:sz w:val="24"/>
        </w:rPr>
        <w:t>恒泽</w:t>
      </w:r>
      <w:r w:rsidRPr="00FC0D46">
        <w:rPr>
          <w:rFonts w:ascii="彩虹粗仿宋" w:eastAsia="彩虹粗仿宋" w:hAnsi="宋体" w:cs="Arial" w:hint="eastAsia"/>
          <w:sz w:val="24"/>
        </w:rPr>
        <w:t>混合型证券投资基金”后</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（1）股票等权益类资产占基金资产的比例为0-40%；</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（2）保持不低于基金资产净值5％的现金或者到期日在一年以内的政府债券；</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（3）本基金持有一家公司发行的证券，其市值不超过基金资产净值的10％；</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（4）本基金管理人管理且由本基金托管人托管的全部基金持有一家公司发行的证券，不超过该证券的10％；</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（5）本基金持有的全部权证，其市值不得超过基金资产净值的3％；</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（6）本基金管理人管理且由本基金托管人托管的全部基金持有的同一权证，不得超过该权证的10％；</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（7）本基金在任何交易日买入权证的总金额，不得超过上一交易日基金资产净值的0.5％；</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（8）本基金投资于同一原始权益人的各类资产支持证券的比例，不得超过基金资产净值的10％；</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（9）本基金持有的全部资产支持证券，其市值不得超过基金资产净值的20％；</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（10）本基金持有的同一(指同一信用级别)资产支持证券的比例，不得超过该资产支持证券规模的10％；</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（11）本基金管理人管理且由本基金托管人托管的全部基金投资于同一原始权益人的各类资产支持证券，不得超过其各类资产支持证券合计规模的10％；</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（12）本基金应投资于信用级别评级为BBB以上(含BBB)的资产支持证券。基金持有资产支持证券期间，如果其信用等级下降、不再符合投资标准，应在评级报告发布之日起3个月内予以全部卖出；</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（13）基金财产参与股票发行申购，本基金所申报的金额不超过本基金的总资产，本基金所申报的股票数量不超过拟发行股票公司本次发行股票的总量；</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（14）本基金进入全国银行间同业市场进行债券回购的资金余额不得超过基金资产净值的40%；债券回购最长期限为1年，债券回购到期后不得展期；</w:t>
      </w:r>
    </w:p>
    <w:p w:rsidR="00FC0D46" w:rsidRPr="00FC0D46" w:rsidRDefault="00FC0D46" w:rsidP="00FC0D46">
      <w:pPr>
        <w:adjustRightInd w:val="0"/>
        <w:snapToGrid w:val="0"/>
        <w:ind w:firstLineChars="200" w:firstLine="480"/>
        <w:rPr>
          <w:rFonts w:ascii="彩虹粗仿宋" w:eastAsia="彩虹粗仿宋"/>
          <w:sz w:val="24"/>
          <w:shd w:val="pct15" w:color="auto" w:fill="FFFFFF"/>
        </w:rPr>
      </w:pPr>
      <w:r w:rsidRPr="00FC0D46">
        <w:rPr>
          <w:rFonts w:ascii="彩虹粗仿宋" w:eastAsia="彩虹粗仿宋" w:hint="eastAsia"/>
          <w:sz w:val="24"/>
        </w:rPr>
        <w:t>（15）本基金持有的所有流通受限证券，其公允价值不得超过本基金资产净值的15%；本基金持有的同</w:t>
      </w:r>
      <w:proofErr w:type="gramStart"/>
      <w:r w:rsidRPr="00FC0D46">
        <w:rPr>
          <w:rFonts w:ascii="彩虹粗仿宋" w:eastAsia="彩虹粗仿宋" w:hint="eastAsia"/>
          <w:sz w:val="24"/>
        </w:rPr>
        <w:t>一流通</w:t>
      </w:r>
      <w:proofErr w:type="gramEnd"/>
      <w:r w:rsidRPr="00FC0D46">
        <w:rPr>
          <w:rFonts w:ascii="彩虹粗仿宋" w:eastAsia="彩虹粗仿宋" w:hint="eastAsia"/>
          <w:sz w:val="24"/>
        </w:rPr>
        <w:t>受限证券，其公允价值不得超过本基金资产净值的5%；</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（16）本基金投资</w:t>
      </w:r>
      <w:proofErr w:type="gramStart"/>
      <w:r w:rsidRPr="00FC0D46">
        <w:rPr>
          <w:rFonts w:ascii="彩虹粗仿宋" w:eastAsia="彩虹粗仿宋" w:hint="eastAsia"/>
          <w:sz w:val="24"/>
        </w:rPr>
        <w:t>单只中期</w:t>
      </w:r>
      <w:proofErr w:type="gramEnd"/>
      <w:r w:rsidRPr="00FC0D46">
        <w:rPr>
          <w:rFonts w:ascii="彩虹粗仿宋" w:eastAsia="彩虹粗仿宋" w:hint="eastAsia"/>
          <w:sz w:val="24"/>
        </w:rPr>
        <w:t>票据的额度不得超过其发行总额度的10%，并且不得超过基金资产净值的10%；</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（17）本基金总资产不得超过基金净资产的140%；</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lastRenderedPageBreak/>
        <w:t>（18）法律法规及中国证监会规定的和《基金合同》约定的其他投资限制。</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基金管理人运用基金财产投资证券衍生品种的，应当根据风险管理的原则，并制定严格的授权管理制度和投资决策流程。基金管理人运用基金财产投资证券衍生品种的具体比例，应当符合中国证监会的有关规定。</w:t>
      </w:r>
    </w:p>
    <w:p w:rsidR="00FC0D46" w:rsidRPr="00FC0D46" w:rsidRDefault="00FC0D46" w:rsidP="00FC0D46">
      <w:pPr>
        <w:adjustRightInd w:val="0"/>
        <w:snapToGrid w:val="0"/>
        <w:ind w:firstLineChars="200" w:firstLine="480"/>
        <w:rPr>
          <w:rFonts w:ascii="彩虹粗仿宋" w:eastAsia="彩虹粗仿宋"/>
          <w:sz w:val="24"/>
          <w:shd w:val="pct15" w:color="auto" w:fill="FFFFFF"/>
        </w:rPr>
      </w:pPr>
      <w:r w:rsidRPr="00FC0D46">
        <w:rPr>
          <w:rFonts w:ascii="彩虹粗仿宋" w:eastAsia="彩虹粗仿宋" w:hint="eastAsia"/>
          <w:sz w:val="24"/>
        </w:rPr>
        <w:t>因证券、期货市场波动、证券发行人合并、基金规模变动等基金管理人之外的因素致使基金投资比例不符合上述规定投资比例的，基金管理人应当在10个交易日内进行调整，但中国证监会规定的特殊情形除外。</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基金管理人应当自基金合同生效或变更为“前海开源</w:t>
      </w:r>
      <w:r w:rsidR="00D555DF">
        <w:rPr>
          <w:rFonts w:ascii="彩虹粗仿宋" w:eastAsia="彩虹粗仿宋" w:hint="eastAsia"/>
          <w:sz w:val="24"/>
        </w:rPr>
        <w:t>恒泽</w:t>
      </w:r>
      <w:r w:rsidRPr="00FC0D46">
        <w:rPr>
          <w:rFonts w:ascii="彩虹粗仿宋" w:eastAsia="彩虹粗仿宋" w:hint="eastAsia"/>
          <w:sz w:val="24"/>
        </w:rPr>
        <w:t>混合型证券投资基金”之日起6个月内使基金的投资组合比例符合基金合同的有关约定。在上述期间内，基金的投资范围、投资策略应当符合基金合同的约定。基金托管人对基金的投资的监督与检查自基金合同生效之日起开始。</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本基金在开始进行股指期货投资之前，应与基金托管人、期货公司三方</w:t>
      </w:r>
      <w:proofErr w:type="gramStart"/>
      <w:r w:rsidRPr="00FC0D46">
        <w:rPr>
          <w:rFonts w:ascii="彩虹粗仿宋" w:eastAsia="彩虹粗仿宋" w:hint="eastAsia"/>
          <w:sz w:val="24"/>
        </w:rPr>
        <w:t>一同就</w:t>
      </w:r>
      <w:proofErr w:type="gramEnd"/>
      <w:r w:rsidRPr="00FC0D46">
        <w:rPr>
          <w:rFonts w:ascii="彩虹粗仿宋" w:eastAsia="彩虹粗仿宋" w:hint="eastAsia"/>
          <w:sz w:val="24"/>
        </w:rPr>
        <w:t>股指期货开户、清算、估值、交收等事宜另行签署《期货投资托管操作三方备忘录》。</w:t>
      </w:r>
    </w:p>
    <w:p w:rsidR="00FC0D46" w:rsidRPr="00FC0D46" w:rsidRDefault="00FC0D46" w:rsidP="00FC0D46">
      <w:pPr>
        <w:adjustRightInd w:val="0"/>
        <w:snapToGrid w:val="0"/>
        <w:ind w:firstLineChars="200" w:firstLine="480"/>
        <w:rPr>
          <w:rFonts w:ascii="彩虹粗仿宋" w:eastAsia="彩虹粗仿宋"/>
          <w:sz w:val="24"/>
        </w:rPr>
      </w:pPr>
      <w:r w:rsidRPr="00FC0D46">
        <w:rPr>
          <w:rFonts w:ascii="彩虹粗仿宋" w:eastAsia="彩虹粗仿宋" w:hint="eastAsia"/>
          <w:sz w:val="24"/>
        </w:rPr>
        <w:t>法律法规或监管部门取消或变更上述限制，如适用于本基金，则本基金投资不再受相关限制或以变更后的规定为准，但须提前公告，不需要经基金份额持有人大会审议。</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（三）基金托管人</w:t>
      </w:r>
      <w:bookmarkStart w:id="5" w:name="OLE_LINK1"/>
      <w:r w:rsidRPr="00FC0D46">
        <w:rPr>
          <w:rFonts w:ascii="彩虹粗仿宋" w:eastAsia="彩虹粗仿宋" w:hAnsi="宋体" w:cs="Arial" w:hint="eastAsia"/>
          <w:sz w:val="24"/>
        </w:rPr>
        <w:t>根据有关法律法规的规定及《基金合同》的约定，</w:t>
      </w:r>
      <w:bookmarkEnd w:id="5"/>
      <w:r w:rsidRPr="00FC0D46">
        <w:rPr>
          <w:rFonts w:ascii="彩虹粗仿宋" w:eastAsia="彩虹粗仿宋" w:hAnsi="宋体" w:cs="Arial" w:hint="eastAsia"/>
          <w:sz w:val="24"/>
        </w:rPr>
        <w:t>对本托管协议第十五条第（九）</w:t>
      </w:r>
      <w:proofErr w:type="gramStart"/>
      <w:r w:rsidRPr="00FC0D46">
        <w:rPr>
          <w:rFonts w:ascii="彩虹粗仿宋" w:eastAsia="彩虹粗仿宋" w:hAnsi="宋体" w:cs="Arial" w:hint="eastAsia"/>
          <w:sz w:val="24"/>
        </w:rPr>
        <w:t>款基金</w:t>
      </w:r>
      <w:proofErr w:type="gramEnd"/>
      <w:r w:rsidRPr="00FC0D46">
        <w:rPr>
          <w:rFonts w:ascii="彩虹粗仿宋" w:eastAsia="彩虹粗仿宋" w:hAnsi="宋体" w:cs="Arial" w:hint="eastAsia"/>
          <w:sz w:val="24"/>
        </w:rPr>
        <w:t>投资禁止行为通过事后监督方式进行监督。</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FC0D46" w:rsidRPr="00FC0D46" w:rsidRDefault="00FC0D46" w:rsidP="00FC0D46">
      <w:pPr>
        <w:adjustRightInd w:val="0"/>
        <w:snapToGrid w:val="0"/>
        <w:ind w:firstLineChars="200" w:firstLine="480"/>
        <w:rPr>
          <w:rFonts w:ascii="彩虹粗仿宋" w:eastAsia="彩虹粗仿宋" w:hAnsi="宋体" w:cs="Arial"/>
        </w:rPr>
      </w:pPr>
      <w:r w:rsidRPr="00FC0D46">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（五）基金托管人根据有关法律法规的规定及《基金合同》的约定，对基金</w:t>
      </w:r>
      <w:r w:rsidRPr="00FC0D46">
        <w:rPr>
          <w:rFonts w:ascii="彩虹粗仿宋" w:eastAsia="彩虹粗仿宋" w:hAnsi="宋体" w:cs="Arial" w:hint="eastAsia"/>
          <w:sz w:val="24"/>
        </w:rPr>
        <w:lastRenderedPageBreak/>
        <w:t>管理人投资流通受限证券进行监督。</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本基金投资的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FC0D46">
        <w:rPr>
          <w:rFonts w:ascii="彩虹粗仿宋" w:eastAsia="彩虹粗仿宋" w:hAnsi="宋体" w:cs="Arial" w:hint="eastAsia"/>
          <w:sz w:val="24"/>
        </w:rPr>
        <w:t>券</w:t>
      </w:r>
      <w:proofErr w:type="gramEnd"/>
      <w:r w:rsidRPr="00FC0D46">
        <w:rPr>
          <w:rFonts w:ascii="彩虹粗仿宋" w:eastAsia="彩虹粗仿宋" w:hAnsi="宋体" w:cs="Arial" w:hint="eastAsia"/>
          <w:sz w:val="24"/>
        </w:rPr>
        <w:t>等流通受限证券。本基金不投资有</w:t>
      </w:r>
      <w:proofErr w:type="gramStart"/>
      <w:r w:rsidRPr="00FC0D46">
        <w:rPr>
          <w:rFonts w:ascii="彩虹粗仿宋" w:eastAsia="彩虹粗仿宋" w:hAnsi="宋体" w:cs="Arial" w:hint="eastAsia"/>
          <w:sz w:val="24"/>
        </w:rPr>
        <w:t>锁定期但锁定</w:t>
      </w:r>
      <w:proofErr w:type="gramEnd"/>
      <w:r w:rsidRPr="00FC0D46">
        <w:rPr>
          <w:rFonts w:ascii="彩虹粗仿宋" w:eastAsia="彩虹粗仿宋" w:hAnsi="宋体" w:cs="Arial" w:hint="eastAsia"/>
          <w:sz w:val="24"/>
        </w:rPr>
        <w:t>期不明确的证券。</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本基金投资的受限证券限于可由中国证券登记结算有限责任公司或中央国债登记结算有限责任公司负责登记和存管，并可在证券交易所或全国银行间债券市场交易的证券。</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本基金投资的受限证券应保证登记存管在本基金名下，基金管理人负责相关工作的落实和协调，并确保基金托管人能够正常查询。因基金管理</w:t>
      </w:r>
      <w:proofErr w:type="gramStart"/>
      <w:r w:rsidRPr="00FC0D46">
        <w:rPr>
          <w:rFonts w:ascii="彩虹粗仿宋" w:eastAsia="彩虹粗仿宋" w:hAnsi="宋体" w:cs="Arial" w:hint="eastAsia"/>
          <w:sz w:val="24"/>
        </w:rPr>
        <w:t>人原因</w:t>
      </w:r>
      <w:proofErr w:type="gramEnd"/>
      <w:r w:rsidRPr="00FC0D46">
        <w:rPr>
          <w:rFonts w:ascii="彩虹粗仿宋" w:eastAsia="彩虹粗仿宋" w:hAnsi="宋体" w:cs="Arial" w:hint="eastAsia"/>
          <w:sz w:val="24"/>
        </w:rPr>
        <w:t>产生的受限证券登记存管问题，造成基金托管人无法安全保管本基金资产的责任与损失，及因受限证券存管直接影响本基金安全的责任及损失，由基金管理人承担。</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本基金投资受限证券，不得预付任何形式的保证金。</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管理人对本基金投资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受限证券导致的流动性风险，基金托管人不承担任何责任。如因基金管理</w:t>
      </w:r>
      <w:proofErr w:type="gramStart"/>
      <w:r w:rsidRPr="00FC0D46">
        <w:rPr>
          <w:rFonts w:ascii="彩虹粗仿宋" w:eastAsia="彩虹粗仿宋" w:hAnsi="宋体" w:cs="Arial" w:hint="eastAsia"/>
          <w:sz w:val="24"/>
        </w:rPr>
        <w:t>人原因</w:t>
      </w:r>
      <w:proofErr w:type="gramEnd"/>
      <w:r w:rsidRPr="00FC0D46">
        <w:rPr>
          <w:rFonts w:ascii="彩虹粗仿宋" w:eastAsia="彩虹粗仿宋" w:hAnsi="宋体" w:cs="Arial" w:hint="eastAsia"/>
          <w:sz w:val="24"/>
        </w:rPr>
        <w:t>导致本基金出现损失致使基金托管人承担连带赔偿责任的，基金管理人应赔偿基金托管人由此遭受的损失。</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（1）中国证监会批准发行非公开发行股票的批准文件。</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（2）非公开发行股票有关发行数量、发行价格、锁定期等发行资料。</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（4）基金拟认购的数量、价格、总成本、账面价值。</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本基金有关投资受限证券比例如违反有关限制规定，在合理期限内未能进行及时调整，基金管理人应在两个工作日内编制临时报告书，予以公告。</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5.基金托管人根据有关规定有权对基金管理人进行以下事项监督：</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lastRenderedPageBreak/>
        <w:t>（1）本基金投资受限证券时的法律法规遵守情况。</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（2）在基金投资受限证券管理工作方面有关制度、流动性风险处置预案的建立与完善情况。</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（3）有关比例限制的执行情况。</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（4）信息披露情况。</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6.相关法律法规对基金投资受限证券有新规定的，从其规定。</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六）基金托管人根据有关法律法规的规定及《基金合同》的约定，对基金资产净值计算、两类基金份额净值计算、应收资金到账、基金费用开支及收入确定、基金收益分配、相关信息披露、基金宣传推介材料中登载基金业绩表现数据等进行监督和核查。</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（九）</w:t>
      </w:r>
      <w:proofErr w:type="gramStart"/>
      <w:r w:rsidRPr="00FC0D46">
        <w:rPr>
          <w:rFonts w:ascii="彩虹粗仿宋" w:eastAsia="彩虹粗仿宋" w:hAnsi="宋体" w:cs="Arial" w:hint="eastAsia"/>
          <w:sz w:val="24"/>
        </w:rPr>
        <w:t>若基金</w:t>
      </w:r>
      <w:proofErr w:type="gramEnd"/>
      <w:r w:rsidRPr="00FC0D46">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FC0D46" w:rsidRPr="00FC0D46" w:rsidRDefault="00FC0D46" w:rsidP="00FC0D46">
      <w:pPr>
        <w:rPr>
          <w:rFonts w:ascii="彩虹粗仿宋" w:eastAsia="彩虹粗仿宋"/>
          <w:sz w:val="24"/>
        </w:rPr>
      </w:pPr>
    </w:p>
    <w:p w:rsidR="00FC0D46" w:rsidRPr="00FC0D46" w:rsidRDefault="00FC0D46" w:rsidP="00FC0D46">
      <w:pPr>
        <w:pStyle w:val="2"/>
        <w:jc w:val="center"/>
        <w:rPr>
          <w:rFonts w:ascii="彩虹粗仿宋" w:eastAsia="彩虹粗仿宋"/>
          <w:sz w:val="30"/>
        </w:rPr>
      </w:pPr>
      <w:bookmarkStart w:id="6" w:name="_Toc120435783"/>
      <w:bookmarkStart w:id="7" w:name="_Toc119402710"/>
      <w:bookmarkStart w:id="8" w:name="_Toc118972648"/>
      <w:bookmarkStart w:id="9" w:name="_Toc118774803"/>
      <w:bookmarkStart w:id="10" w:name="_Toc118212950"/>
      <w:bookmarkStart w:id="11" w:name="_Toc110830492"/>
      <w:bookmarkStart w:id="12" w:name="_Toc110765660"/>
      <w:bookmarkStart w:id="13" w:name="_Toc110761796"/>
      <w:bookmarkStart w:id="14" w:name="_Toc108512358"/>
      <w:bookmarkStart w:id="15" w:name="_Toc89163368"/>
      <w:bookmarkStart w:id="16" w:name="_Toc86737929"/>
      <w:bookmarkStart w:id="17" w:name="_Toc86727355"/>
      <w:bookmarkStart w:id="18" w:name="_Toc86726439"/>
      <w:bookmarkStart w:id="19" w:name="_Toc86649722"/>
      <w:bookmarkStart w:id="20" w:name="_Toc86225291"/>
      <w:bookmarkStart w:id="21" w:name="_Toc86223242"/>
      <w:bookmarkStart w:id="22" w:name="_Toc437007679"/>
      <w:r w:rsidRPr="00FC0D46">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两类基金份额净值、根据基金管理人指令办理清算交收、相关信息披露和监督基金投资运作等行为。</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w:t>
      </w:r>
      <w:r w:rsidRPr="00FC0D46">
        <w:rPr>
          <w:rFonts w:ascii="彩虹粗仿宋" w:eastAsia="彩虹粗仿宋" w:hAnsi="宋体" w:cs="Arial" w:hint="eastAsia"/>
          <w:sz w:val="24"/>
        </w:rPr>
        <w:lastRenderedPageBreak/>
        <w:t>述规定期限内，基金管理人有权随时对通知事项进行复查，督促基金托管人改正。基金托管人应积极配合基金管理人的核查行为，包括但不限于：提交相关资料以</w:t>
      </w:r>
      <w:proofErr w:type="gramStart"/>
      <w:r w:rsidRPr="00FC0D46">
        <w:rPr>
          <w:rFonts w:ascii="彩虹粗仿宋" w:eastAsia="彩虹粗仿宋" w:hAnsi="宋体" w:cs="Arial" w:hint="eastAsia"/>
          <w:sz w:val="24"/>
        </w:rPr>
        <w:t>供基金</w:t>
      </w:r>
      <w:proofErr w:type="gramEnd"/>
      <w:r w:rsidRPr="00FC0D46">
        <w:rPr>
          <w:rFonts w:ascii="彩虹粗仿宋" w:eastAsia="彩虹粗仿宋" w:hAnsi="宋体" w:cs="Arial" w:hint="eastAsia"/>
          <w:sz w:val="24"/>
        </w:rPr>
        <w:t>管理人核查托管财产的完整性和真实性，在规定时间内答复基金管理人并改正。</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FC0D46" w:rsidRPr="00FC0D46" w:rsidRDefault="00FC0D46" w:rsidP="00FC0D46">
      <w:pPr>
        <w:rPr>
          <w:rFonts w:ascii="彩虹粗仿宋" w:eastAsia="彩虹粗仿宋"/>
          <w:sz w:val="24"/>
        </w:rPr>
      </w:pPr>
    </w:p>
    <w:p w:rsidR="00FC0D46" w:rsidRPr="00FC0D46" w:rsidRDefault="00FC0D46" w:rsidP="00FC0D46">
      <w:pPr>
        <w:pStyle w:val="2"/>
        <w:jc w:val="center"/>
        <w:rPr>
          <w:rFonts w:ascii="彩虹粗仿宋" w:eastAsia="彩虹粗仿宋"/>
          <w:sz w:val="30"/>
        </w:rPr>
      </w:pPr>
      <w:bookmarkStart w:id="23" w:name="_Toc120435784"/>
      <w:bookmarkStart w:id="24" w:name="_Toc119402711"/>
      <w:bookmarkStart w:id="25" w:name="_Toc118972649"/>
      <w:bookmarkStart w:id="26" w:name="_Toc118774804"/>
      <w:bookmarkStart w:id="27" w:name="_Toc118212951"/>
      <w:bookmarkStart w:id="28" w:name="_Toc110830493"/>
      <w:bookmarkStart w:id="29" w:name="_Toc110765661"/>
      <w:bookmarkStart w:id="30" w:name="_Toc110761797"/>
      <w:bookmarkStart w:id="31" w:name="_Toc108512359"/>
      <w:bookmarkStart w:id="32" w:name="_Toc89163369"/>
      <w:bookmarkStart w:id="33" w:name="_Toc86737930"/>
      <w:bookmarkStart w:id="34" w:name="_Toc86727356"/>
      <w:bookmarkStart w:id="35" w:name="_Toc86726440"/>
      <w:bookmarkStart w:id="36" w:name="_Toc86649723"/>
      <w:bookmarkStart w:id="37" w:name="_Toc86225292"/>
      <w:bookmarkStart w:id="38" w:name="_Toc86223243"/>
      <w:bookmarkStart w:id="39" w:name="_Toc86204789"/>
      <w:bookmarkStart w:id="40" w:name="_Toc84234435"/>
      <w:bookmarkStart w:id="41" w:name="_Toc84234388"/>
      <w:bookmarkStart w:id="42" w:name="_Toc84133786"/>
      <w:bookmarkStart w:id="43" w:name="_Toc437007680"/>
      <w:r w:rsidRPr="00FC0D46">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（一）基金财产保管的原则</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1.基金财产应独立于基金管理人、基金托管人的固有财产。</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2.基金托管人应安全保管基金财产。</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3.基金托管人按照规定开设基金财产的资金账户和证券账户等投资所需账户。</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4.基金托管人对所托管的不同基金财产分别设置账户，确保基金财产的完整与独立。</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5.基金托管人按照《基金合同》和本协议的约定保管基金财产，如有特殊情况双方可另行协商解决。基金</w:t>
      </w:r>
      <w:r w:rsidRPr="00FC0D46">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7.除依据法律法规和《基金合同》的规定外，基金托管人不得委托第三人托管基金财产。</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（二）基金募集期间及募集资金的验资</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1.基金募集期间募集认购款项应存于基金认购专用账户。该账户由基金管理人或基金管理人委托的登记机构开立并管理。</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募集到的属于基金财产的全部资金划入基金托管人为本基金开立的基金银行账户，同时在规定时间内，聘请具有从事证券相关业务资格的会计师事务所进行验资，出具验资报告。出具的验资报告由参加验资的2名或2名以上中国注册会计师签字方为有效。</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3.</w:t>
      </w:r>
      <w:proofErr w:type="gramStart"/>
      <w:r w:rsidRPr="00FC0D46">
        <w:rPr>
          <w:rFonts w:ascii="彩虹粗仿宋" w:eastAsia="彩虹粗仿宋" w:hAnsi="宋体" w:cs="Arial" w:hint="eastAsia"/>
          <w:sz w:val="24"/>
        </w:rPr>
        <w:t>若基金</w:t>
      </w:r>
      <w:proofErr w:type="gramEnd"/>
      <w:r w:rsidRPr="00FC0D46">
        <w:rPr>
          <w:rFonts w:ascii="彩虹粗仿宋" w:eastAsia="彩虹粗仿宋" w:hAnsi="宋体" w:cs="Arial" w:hint="eastAsia"/>
          <w:sz w:val="24"/>
        </w:rPr>
        <w:t>募集期限届满，未能达到基金备案的条件，由基金管理人按规定办理退款等事宜。</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（三）基金银行账户的开立和管理</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1.基金托管人可以基金的名义在其营业机构开立基金的银行账户，并根据基</w:t>
      </w:r>
      <w:r w:rsidRPr="00FC0D46">
        <w:rPr>
          <w:rFonts w:ascii="彩虹粗仿宋" w:eastAsia="彩虹粗仿宋" w:hAnsi="宋体" w:cs="Arial" w:hint="eastAsia"/>
          <w:sz w:val="24"/>
        </w:rPr>
        <w:lastRenderedPageBreak/>
        <w:t>金管理人合法合</w:t>
      </w:r>
      <w:proofErr w:type="gramStart"/>
      <w:r w:rsidRPr="00FC0D46">
        <w:rPr>
          <w:rFonts w:ascii="彩虹粗仿宋" w:eastAsia="彩虹粗仿宋" w:hAnsi="宋体" w:cs="Arial" w:hint="eastAsia"/>
          <w:sz w:val="24"/>
        </w:rPr>
        <w:t>规</w:t>
      </w:r>
      <w:proofErr w:type="gramEnd"/>
      <w:r w:rsidRPr="00FC0D46">
        <w:rPr>
          <w:rFonts w:ascii="彩虹粗仿宋" w:eastAsia="彩虹粗仿宋" w:hAnsi="宋体" w:cs="Arial" w:hint="eastAsia"/>
          <w:sz w:val="24"/>
        </w:rPr>
        <w:t>的指令办理资金收付。本基金的银行预留印鉴由基金托管人保管和使用。</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3.基金银行账户的开立和管理应符合银行业监督管理机构的有关规定。</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4.在符合法律法规规定的条件下，基金托管人可以通过基金托管人专用账户办理基金资产的支付。</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（四）基金证券账户和结算备付金账户的开立和管理</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1.基金托管人在中国证券登记结算有限责任公司上海分公司、深圳分公司为基金开立基金托管人与基金联名的证券账户。</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3.基金证券账户的开立和证券账户卡的保管由基金托管人负责，账户资产的管理和运用由基金管理人负责。</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证券账户开户费由本基金财产承担。此项开户费由基金管理人先行垫付,待托管产品启始运营后,基金管理人可向基金托管人发送划款指令,将代垫开户费从本产品托管资金账户中扣还基金管理人。账户开立后，基金托管人应及时将证券账户开通信息通知基金管理人。</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价差资金等的收取按照中国证券登记结算有限责任公司的规定以及基金管理人与基金托管人签署的《托管银行证券资金结算协议》执行。</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5.若中国证监会或其他监管机构在本托管协议订立日之后允许基金从事其他投资品种的投资业务，涉及相关账户的开立、使用的，按有关规定开设、使用并管理；若无相关规定，</w:t>
      </w:r>
      <w:proofErr w:type="gramStart"/>
      <w:r w:rsidRPr="00FC0D46">
        <w:rPr>
          <w:rFonts w:ascii="彩虹粗仿宋" w:eastAsia="彩虹粗仿宋" w:hAnsi="宋体" w:cs="Arial" w:hint="eastAsia"/>
          <w:sz w:val="24"/>
        </w:rPr>
        <w:t>则基金</w:t>
      </w:r>
      <w:proofErr w:type="gramEnd"/>
      <w:r w:rsidRPr="00FC0D46">
        <w:rPr>
          <w:rFonts w:ascii="彩虹粗仿宋" w:eastAsia="彩虹粗仿宋" w:hAnsi="宋体" w:cs="Arial" w:hint="eastAsia"/>
          <w:sz w:val="24"/>
        </w:rPr>
        <w:t>托管人比照上述关于账户开立、使用的规定执行。</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（五）债券托管专户的开设和管理</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基金签订全国银行间债券市场债券回购主协议。</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（六）其他账户的开立和管理</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w:t>
      </w:r>
      <w:r w:rsidRPr="00FC0D46">
        <w:rPr>
          <w:rFonts w:ascii="彩虹粗仿宋" w:eastAsia="彩虹粗仿宋" w:hint="eastAsia"/>
          <w:szCs w:val="21"/>
        </w:rPr>
        <w:t xml:space="preserve"> </w:t>
      </w:r>
      <w:r w:rsidRPr="00FC0D46">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2.法律法规等有关规定对相关账户的开立和管理另有规定的，从其规定办理。</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（七）基金财产投资的有关有价凭证等的保管</w:t>
      </w:r>
    </w:p>
    <w:p w:rsidR="00FC0D46" w:rsidRPr="00FC0D46" w:rsidRDefault="00FC0D46" w:rsidP="00FC0D46">
      <w:pPr>
        <w:adjustRightInd w:val="0"/>
        <w:snapToGrid w:val="0"/>
        <w:ind w:firstLineChars="200" w:firstLine="480"/>
        <w:rPr>
          <w:rFonts w:ascii="彩虹粗仿宋" w:eastAsia="彩虹粗仿宋" w:hAnsi="宋体" w:cs="Arial"/>
        </w:rPr>
      </w:pPr>
      <w:r w:rsidRPr="00FC0D46">
        <w:rPr>
          <w:rFonts w:ascii="彩虹粗仿宋" w:eastAsia="彩虹粗仿宋" w:hAnsi="宋体" w:cs="Arial" w:hint="eastAsia"/>
          <w:sz w:val="24"/>
        </w:rPr>
        <w:t>基金财产投资的有关实物证券、银行</w:t>
      </w:r>
      <w:r w:rsidRPr="00FC0D46">
        <w:rPr>
          <w:rFonts w:ascii="彩虹粗仿宋" w:eastAsia="彩虹粗仿宋" w:hint="eastAsia"/>
          <w:sz w:val="24"/>
        </w:rPr>
        <w:t>存款开户证实书</w:t>
      </w:r>
      <w:r w:rsidRPr="00FC0D46">
        <w:rPr>
          <w:rFonts w:ascii="彩虹粗仿宋" w:eastAsia="彩虹粗仿宋" w:hAnsi="宋体" w:cs="Arial" w:hint="eastAsia"/>
          <w:sz w:val="24"/>
        </w:rPr>
        <w:t>等有价凭证由基金托管人存放于基金托管人的保管库，也可存入中央国债登记结算有限责任公司、中国</w:t>
      </w:r>
      <w:r w:rsidRPr="00FC0D46">
        <w:rPr>
          <w:rFonts w:ascii="彩虹粗仿宋" w:eastAsia="彩虹粗仿宋" w:hAnsi="宋体" w:cs="Arial" w:hint="eastAsia"/>
          <w:sz w:val="24"/>
        </w:rPr>
        <w:lastRenderedPageBreak/>
        <w:t>证券登记结算有限责任公司上海分公司/深圳分公司、银行间市场清算所股份有限公司或票据营业中心的代保管库，保管凭证由基金托管人持有。实物证券、银行定期存款证实书等有价凭证的购买和转让，按基金管理人和基金托管人双方约定办理。属于基金托管人实际有效控制下的实物证券在基金托管人保管期间由于基金托管人的过错而导致的损坏、灭失，由此产生的责任应由基金托管人承担。基金托管人对由基金托管人以外机构实际有效控制的资产不承担保管责任。</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（八）与基金财产有关的重大合同的保管</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对于无法取得二份以上的正本的，基金管理人应向基金托管人提供加盖公章的合同复印件，未经双方协商一致，合同原件不得转移。</w:t>
      </w:r>
    </w:p>
    <w:p w:rsidR="00FC0D46" w:rsidRPr="00FC0D46" w:rsidRDefault="00FC0D46" w:rsidP="00FC0D46">
      <w:pPr>
        <w:rPr>
          <w:rFonts w:ascii="彩虹粗仿宋" w:eastAsia="彩虹粗仿宋"/>
          <w:sz w:val="24"/>
        </w:rPr>
      </w:pPr>
    </w:p>
    <w:p w:rsidR="00FC0D46" w:rsidRPr="00FC0D46" w:rsidRDefault="00FC0D46" w:rsidP="00FC0D46">
      <w:pPr>
        <w:pStyle w:val="2"/>
        <w:jc w:val="center"/>
        <w:rPr>
          <w:rFonts w:ascii="彩虹粗仿宋" w:eastAsia="彩虹粗仿宋"/>
          <w:sz w:val="30"/>
        </w:rPr>
      </w:pPr>
      <w:bookmarkStart w:id="44" w:name="_Toc120435785"/>
      <w:bookmarkStart w:id="45" w:name="_Toc119402712"/>
      <w:bookmarkStart w:id="46" w:name="_Toc118972650"/>
      <w:bookmarkStart w:id="47" w:name="_Toc118774805"/>
      <w:bookmarkStart w:id="48" w:name="_Toc118212952"/>
      <w:bookmarkStart w:id="49" w:name="_Toc110830494"/>
      <w:bookmarkStart w:id="50" w:name="_Toc110765662"/>
      <w:bookmarkStart w:id="51" w:name="_Toc110761798"/>
      <w:bookmarkStart w:id="52" w:name="_Toc108512360"/>
      <w:bookmarkStart w:id="53" w:name="_Toc89163370"/>
      <w:bookmarkStart w:id="54" w:name="_Toc86737931"/>
      <w:bookmarkStart w:id="55" w:name="_Toc86727357"/>
      <w:bookmarkStart w:id="56" w:name="_Toc86726441"/>
      <w:bookmarkStart w:id="57" w:name="_Toc86649724"/>
      <w:bookmarkStart w:id="58" w:name="_Toc86225293"/>
      <w:bookmarkStart w:id="59" w:name="_Toc86223244"/>
      <w:bookmarkStart w:id="60" w:name="_Toc86204790"/>
      <w:bookmarkStart w:id="61" w:name="_Toc84234436"/>
      <w:bookmarkStart w:id="62" w:name="_Toc84234389"/>
      <w:bookmarkStart w:id="63" w:name="_Toc84133787"/>
      <w:bookmarkStart w:id="64" w:name="_Toc437007681"/>
      <w:r w:rsidRPr="00FC0D46">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（一）基金管理人对发送指令人员的书面授权</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1.基金管理人应指定专人向基金托管人发送指令。</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（二）指令的内容</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1.指令包括付款指令以及其他资金划拨指令等。</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（三）指令的发送、确认及执行的时间和程序</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1.指令的发送</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基金管理人发送指令应采用加密传真方式或双方协商一致的其他方式。</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w:t>
      </w:r>
      <w:r w:rsidRPr="00FC0D46">
        <w:rPr>
          <w:rFonts w:ascii="彩虹粗仿宋" w:eastAsia="彩虹粗仿宋" w:hAnsi="宋体" w:cs="Arial" w:hint="eastAsia"/>
          <w:sz w:val="24"/>
        </w:rPr>
        <w:lastRenderedPageBreak/>
        <w:t>该被授权人员无权发送的指令，或超权限发送的指令，基金管理人不承担责任，授权已更改但未经基金托管人确认的情况除外。</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指令发出后，基金管理人应及时以电话方式向基金托管人确认。</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基金管理人应在交易结束后将银行间同业市场债券交易成交单加盖印章后及时传真给基金托管人，并电话确认。如果银行间簿记系统已经生成的交易需要取消或终止，基金管理人要书面通知基金托管人。</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2.指令的确认</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通知进行表面真实性及权限范围核对，复核无误后应在规定期限内执行，不得延误。如有疑问必须及时通知基金管理人。</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3.指令的时间和执行</w:t>
      </w:r>
    </w:p>
    <w:p w:rsidR="00FC0D46" w:rsidRPr="00FC0D46" w:rsidRDefault="00FC0D46" w:rsidP="00FC0D46">
      <w:pPr>
        <w:pStyle w:val="a6"/>
        <w:spacing w:line="240" w:lineRule="auto"/>
        <w:ind w:firstLineChars="0"/>
        <w:rPr>
          <w:rFonts w:ascii="彩虹粗仿宋" w:eastAsia="彩虹粗仿宋" w:hAnsi="宋体" w:cs="Arial"/>
          <w:szCs w:val="24"/>
          <w:shd w:val="pct15" w:color="auto" w:fill="FFFFFF"/>
        </w:rPr>
      </w:pPr>
      <w:r w:rsidRPr="00FC0D46">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FC0D46">
        <w:rPr>
          <w:rFonts w:ascii="彩虹粗仿宋" w:eastAsia="彩虹粗仿宋" w:hAnsi="宋体" w:cs="Arial" w:hint="eastAsia"/>
        </w:rPr>
        <w:t>并相关</w:t>
      </w:r>
      <w:proofErr w:type="gramEnd"/>
      <w:r w:rsidRPr="00FC0D46">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FC0D46">
        <w:rPr>
          <w:rFonts w:ascii="彩虹粗仿宋" w:eastAsia="彩虹粗仿宋" w:hAnsi="宋体" w:cs="Arial" w:hint="eastAsia"/>
          <w:szCs w:val="24"/>
        </w:rPr>
        <w:t>对于中国证券登记结算有限责任公司实行T+0非担保交收的业务，基金管理人应在交易日14：00</w:t>
      </w:r>
      <w:r w:rsidRPr="00FC0D46">
        <w:rPr>
          <w:rFonts w:ascii="彩虹粗仿宋" w:eastAsia="彩虹粗仿宋" w:hAnsi="宋体" w:cs="Arial" w:hint="eastAsia"/>
        </w:rPr>
        <w:t>前</w:t>
      </w:r>
      <w:r w:rsidRPr="00FC0D46">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FC0D46">
        <w:rPr>
          <w:rFonts w:ascii="彩虹粗仿宋" w:eastAsia="彩虹粗仿宋" w:hAnsi="宋体" w:cs="Arial" w:hint="eastAsia"/>
        </w:rPr>
        <w:t>结算参与人</w:t>
      </w:r>
      <w:r w:rsidRPr="00FC0D46">
        <w:rPr>
          <w:rFonts w:ascii="彩虹粗仿宋" w:eastAsia="彩虹粗仿宋" w:hAnsi="宋体" w:cs="Arial" w:hint="eastAsia"/>
          <w:szCs w:val="24"/>
        </w:rPr>
        <w:t>最低备付金带来的利息损失</w:t>
      </w:r>
      <w:r w:rsidRPr="00FC0D46">
        <w:rPr>
          <w:rFonts w:ascii="彩虹粗仿宋" w:eastAsia="彩虹粗仿宋" w:hAnsi="宋体" w:cs="Arial" w:hint="eastAsia"/>
        </w:rPr>
        <w:t>。</w:t>
      </w:r>
      <w:r w:rsidRPr="00FC0D46">
        <w:rPr>
          <w:rFonts w:ascii="彩虹粗仿宋" w:eastAsia="彩虹粗仿宋" w:hAnsi="宋体" w:cs="Arial" w:hint="eastAsia"/>
          <w:szCs w:val="24"/>
        </w:rPr>
        <w:t>基金管理人应确保基金托管人在执行指令时，基金资金账户有足够的资金余额，</w:t>
      </w:r>
      <w:r w:rsidRPr="00FC0D46">
        <w:rPr>
          <w:rFonts w:ascii="彩虹粗仿宋" w:eastAsia="彩虹粗仿宋" w:hAnsi="宋体" w:cs="Arial" w:hint="eastAsia"/>
        </w:rPr>
        <w:t>在基金资金头寸充足的情况下，基金托管人对基金管理人符合法律法规、《基金合同》、本协议的指令不得拖延或拒绝执行。</w:t>
      </w:r>
    </w:p>
    <w:p w:rsidR="00FC0D46" w:rsidRPr="00FC0D46" w:rsidRDefault="00FC0D46" w:rsidP="00FC0D46">
      <w:pPr>
        <w:pStyle w:val="a6"/>
        <w:spacing w:line="240" w:lineRule="auto"/>
        <w:ind w:firstLineChars="0"/>
        <w:rPr>
          <w:rFonts w:ascii="彩虹粗仿宋" w:eastAsia="彩虹粗仿宋" w:hAnsi="宋体" w:cs="Arial"/>
        </w:rPr>
      </w:pPr>
      <w:r w:rsidRPr="00FC0D46">
        <w:rPr>
          <w:rFonts w:ascii="彩虹粗仿宋" w:eastAsia="彩虹粗仿宋" w:hAnsi="宋体" w:cs="Arial" w:hint="eastAsia"/>
        </w:rPr>
        <w:t>（四）基金管理人发送错误指令的情形和处理程序</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基金管理人发送错误指令的情形包括指令违反法律法规和《基金合同》，指令发送人员无权或超越权限发送指令。</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（五）基金托管人依照法律法规暂缓、拒绝执行指令的情形和处理程序</w:t>
      </w:r>
    </w:p>
    <w:p w:rsidR="00FC0D46" w:rsidRPr="00FC0D46" w:rsidRDefault="00FC0D46" w:rsidP="00FC0D46">
      <w:pPr>
        <w:adjustRightInd w:val="0"/>
        <w:snapToGrid w:val="0"/>
        <w:ind w:firstLine="480"/>
        <w:rPr>
          <w:rFonts w:ascii="彩虹粗仿宋" w:eastAsia="彩虹粗仿宋" w:hAnsi="宋体" w:cs="Arial"/>
          <w:sz w:val="24"/>
        </w:rPr>
      </w:pPr>
      <w:proofErr w:type="gramStart"/>
      <w:r w:rsidRPr="00FC0D46">
        <w:rPr>
          <w:rFonts w:ascii="彩虹粗仿宋" w:eastAsia="彩虹粗仿宋" w:hAnsi="宋体" w:cs="Arial" w:hint="eastAsia"/>
          <w:sz w:val="24"/>
        </w:rPr>
        <w:t>若基金</w:t>
      </w:r>
      <w:proofErr w:type="gramEnd"/>
      <w:r w:rsidRPr="00FC0D46">
        <w:rPr>
          <w:rFonts w:ascii="彩虹粗仿宋" w:eastAsia="彩虹粗仿宋" w:hAnsi="宋体" w:cs="Arial" w:hint="eastAsia"/>
          <w:sz w:val="24"/>
        </w:rPr>
        <w:t>托管人发现基金管理人的指令违反法律法规，或者违反《基金合同》约定的，应当视情况暂缓或拒绝执行，并立即通知基金管理人。</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（六）基金托管人未按照基金管理人指令执行的处理方法</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FC0D46">
        <w:rPr>
          <w:rFonts w:ascii="彩虹粗仿宋" w:eastAsia="彩虹粗仿宋" w:hint="eastAsia"/>
          <w:sz w:val="24"/>
        </w:rPr>
        <w:t>赔偿由此造成的直接损失。</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（七）更换被授权人员的程序</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FC0D46">
        <w:rPr>
          <w:rFonts w:ascii="彩虹粗仿宋" w:eastAsia="彩虹粗仿宋" w:hAnsi="宋体" w:cs="Arial" w:hint="eastAsia"/>
          <w:sz w:val="24"/>
        </w:rPr>
        <w:t>件内容</w:t>
      </w:r>
      <w:proofErr w:type="gramEnd"/>
      <w:r w:rsidRPr="00FC0D46">
        <w:rPr>
          <w:rFonts w:ascii="彩虹粗仿宋" w:eastAsia="彩虹粗仿宋" w:hAnsi="宋体" w:cs="Arial" w:hint="eastAsia"/>
          <w:sz w:val="24"/>
        </w:rPr>
        <w:t>执行有关业务，如果新的授权文件正本与传真</w:t>
      </w:r>
      <w:proofErr w:type="gramStart"/>
      <w:r w:rsidRPr="00FC0D46">
        <w:rPr>
          <w:rFonts w:ascii="彩虹粗仿宋" w:eastAsia="彩虹粗仿宋" w:hAnsi="宋体" w:cs="Arial" w:hint="eastAsia"/>
          <w:sz w:val="24"/>
        </w:rPr>
        <w:t>件内容</w:t>
      </w:r>
      <w:proofErr w:type="gramEnd"/>
      <w:r w:rsidRPr="00FC0D46">
        <w:rPr>
          <w:rFonts w:ascii="彩虹粗仿宋" w:eastAsia="彩虹粗仿宋" w:hAnsi="宋体" w:cs="Arial" w:hint="eastAsia"/>
          <w:sz w:val="24"/>
        </w:rPr>
        <w:t>不同，由此产生的责任由基金管理人承担</w:t>
      </w:r>
      <w:r w:rsidRPr="00FC0D46">
        <w:rPr>
          <w:rFonts w:ascii="彩虹粗仿宋" w:eastAsia="彩虹粗仿宋" w:hint="eastAsia"/>
          <w:sz w:val="24"/>
        </w:rPr>
        <w:t>。</w:t>
      </w:r>
      <w:r w:rsidRPr="00FC0D46">
        <w:rPr>
          <w:rFonts w:ascii="彩虹粗仿宋" w:eastAsia="彩虹粗仿宋" w:hAnsi="宋体" w:cs="Arial" w:hint="eastAsia"/>
          <w:sz w:val="24"/>
        </w:rPr>
        <w:t>基金托</w:t>
      </w:r>
      <w:r w:rsidRPr="00FC0D46">
        <w:rPr>
          <w:rFonts w:ascii="彩虹粗仿宋" w:eastAsia="彩虹粗仿宋" w:hAnsi="宋体" w:cs="Arial" w:hint="eastAsia"/>
          <w:sz w:val="24"/>
        </w:rPr>
        <w:lastRenderedPageBreak/>
        <w:t>管人更换接受基金管理人指令的人员，应提前通过录音电话通知基金管理人。</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（八）其他事项</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FC0D46" w:rsidRPr="00FC0D46" w:rsidRDefault="00FC0D46" w:rsidP="00FC0D46">
      <w:pPr>
        <w:adjustRightInd w:val="0"/>
        <w:snapToGrid w:val="0"/>
        <w:rPr>
          <w:rFonts w:ascii="彩虹粗仿宋" w:eastAsia="彩虹粗仿宋" w:hAnsi="宋体" w:cs="Arial"/>
          <w:sz w:val="24"/>
        </w:rPr>
      </w:pPr>
    </w:p>
    <w:p w:rsidR="00FC0D46" w:rsidRPr="00FC0D46" w:rsidRDefault="00FC0D46" w:rsidP="00FC0D46">
      <w:pPr>
        <w:pStyle w:val="2"/>
        <w:jc w:val="center"/>
        <w:rPr>
          <w:rFonts w:ascii="彩虹粗仿宋" w:eastAsia="彩虹粗仿宋"/>
          <w:sz w:val="30"/>
        </w:rPr>
      </w:pPr>
      <w:bookmarkStart w:id="65" w:name="_Toc120435786"/>
      <w:bookmarkStart w:id="66" w:name="_Toc119402713"/>
      <w:bookmarkStart w:id="67" w:name="_Toc118972651"/>
      <w:bookmarkStart w:id="68" w:name="_Toc118774806"/>
      <w:bookmarkStart w:id="69" w:name="_Toc118212953"/>
      <w:bookmarkStart w:id="70" w:name="_Toc110830495"/>
      <w:bookmarkStart w:id="71" w:name="_Toc110765663"/>
      <w:bookmarkStart w:id="72" w:name="_Toc110761799"/>
      <w:bookmarkStart w:id="73" w:name="_Toc108512361"/>
      <w:bookmarkStart w:id="74" w:name="_Toc89163371"/>
      <w:bookmarkStart w:id="75" w:name="_Toc86737932"/>
      <w:bookmarkStart w:id="76" w:name="_Toc86727358"/>
      <w:bookmarkStart w:id="77" w:name="_Toc86726442"/>
      <w:bookmarkStart w:id="78" w:name="_Toc86649725"/>
      <w:bookmarkStart w:id="79" w:name="_Toc86225294"/>
      <w:bookmarkStart w:id="80" w:name="_Toc86223245"/>
      <w:bookmarkStart w:id="81" w:name="_Toc86204791"/>
      <w:bookmarkStart w:id="82" w:name="_Toc84234437"/>
      <w:bookmarkStart w:id="83" w:name="_Toc84234390"/>
      <w:bookmarkStart w:id="84" w:name="_Toc84133788"/>
      <w:bookmarkStart w:id="85" w:name="_Toc437007682"/>
      <w:r w:rsidRPr="00FC0D46">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（一）选择证券、期货买卖的证券、期货经营机构</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（二）基金投资证券后的清算交收安排</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1.清算与交割</w:t>
      </w:r>
    </w:p>
    <w:p w:rsidR="00FC0D46" w:rsidRPr="00FC0D46" w:rsidRDefault="00FC0D46" w:rsidP="00FC0D46">
      <w:pPr>
        <w:adjustRightInd w:val="0"/>
        <w:snapToGrid w:val="0"/>
        <w:ind w:firstLine="480"/>
        <w:rPr>
          <w:rFonts w:ascii="彩虹粗仿宋" w:eastAsia="彩虹粗仿宋"/>
          <w:sz w:val="24"/>
        </w:rPr>
      </w:pPr>
      <w:r w:rsidRPr="00FC0D46">
        <w:rPr>
          <w:rFonts w:ascii="彩虹粗仿宋" w:eastAsia="彩虹粗仿宋" w:hint="eastAsia"/>
          <w:sz w:val="24"/>
        </w:rPr>
        <w:t>基金管理人与基金托管人应根据有关法律法规及相关业务规则，签订</w:t>
      </w:r>
      <w:proofErr w:type="gramStart"/>
      <w:r w:rsidRPr="00FC0D46">
        <w:rPr>
          <w:rFonts w:ascii="彩虹粗仿宋" w:eastAsia="彩虹粗仿宋" w:hint="eastAsia"/>
          <w:sz w:val="24"/>
        </w:rPr>
        <w:t>《</w:t>
      </w:r>
      <w:proofErr w:type="gramEnd"/>
      <w:r w:rsidRPr="00FC0D46">
        <w:rPr>
          <w:rFonts w:ascii="彩虹粗仿宋" w:eastAsia="彩虹粗仿宋" w:hint="eastAsia"/>
          <w:sz w:val="24"/>
        </w:rPr>
        <w:t>托管</w:t>
      </w:r>
    </w:p>
    <w:p w:rsidR="00FC0D46" w:rsidRPr="00FC0D46" w:rsidRDefault="00FC0D46" w:rsidP="00FC0D46">
      <w:pPr>
        <w:adjustRightInd w:val="0"/>
        <w:snapToGrid w:val="0"/>
        <w:rPr>
          <w:rFonts w:ascii="彩虹粗仿宋" w:eastAsia="彩虹粗仿宋"/>
          <w:sz w:val="24"/>
        </w:rPr>
      </w:pPr>
      <w:r w:rsidRPr="00FC0D46">
        <w:rPr>
          <w:rFonts w:ascii="彩虹粗仿宋" w:eastAsia="彩虹粗仿宋" w:hint="eastAsia"/>
          <w:sz w:val="24"/>
        </w:rPr>
        <w:t>银行证券资金结算协议</w:t>
      </w:r>
      <w:proofErr w:type="gramStart"/>
      <w:r w:rsidRPr="00FC0D46">
        <w:rPr>
          <w:rFonts w:ascii="彩虹粗仿宋" w:eastAsia="彩虹粗仿宋" w:hint="eastAsia"/>
          <w:sz w:val="24"/>
        </w:rPr>
        <w:t>》</w:t>
      </w:r>
      <w:proofErr w:type="gramEnd"/>
      <w:r w:rsidRPr="00FC0D46">
        <w:rPr>
          <w:rFonts w:ascii="彩虹粗仿宋" w:eastAsia="彩虹粗仿宋" w:hint="eastAsia"/>
          <w:sz w:val="24"/>
        </w:rPr>
        <w:t>，用以具体明确基金管理人与基金托管人在证券交易资金结算业务中的责任。</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FC0D46">
        <w:rPr>
          <w:rFonts w:ascii="彩虹粗仿宋" w:eastAsia="彩虹粗仿宋" w:hAnsi="宋体" w:cs="Arial" w:hint="eastAsia"/>
          <w:sz w:val="24"/>
        </w:rPr>
        <w:t>券</w:t>
      </w:r>
      <w:proofErr w:type="gramEnd"/>
      <w:r w:rsidRPr="00FC0D46">
        <w:rPr>
          <w:rFonts w:ascii="彩虹粗仿宋" w:eastAsia="彩虹粗仿宋" w:hAnsi="宋体" w:cs="Arial" w:hint="eastAsia"/>
          <w:sz w:val="24"/>
        </w:rPr>
        <w:t>欠库等原因造成基金投资清算困难和风险的，基金托管人发现后应立即通</w:t>
      </w:r>
      <w:r w:rsidRPr="00FC0D46">
        <w:rPr>
          <w:rFonts w:ascii="彩虹粗仿宋" w:eastAsia="彩虹粗仿宋" w:hAnsi="宋体" w:cs="Arial" w:hint="eastAsia"/>
          <w:sz w:val="24"/>
        </w:rPr>
        <w:lastRenderedPageBreak/>
        <w:t>知基金管理人，由基金管理人负责解决，由此给基金托管人、本基金和基金托管人托管的其他资产造成的直接损失由基金管理人承担。</w:t>
      </w:r>
    </w:p>
    <w:p w:rsidR="00FC0D46" w:rsidRPr="00FC0D46" w:rsidRDefault="00FC0D46" w:rsidP="00FC0D46">
      <w:pPr>
        <w:adjustRightInd w:val="0"/>
        <w:snapToGrid w:val="0"/>
        <w:ind w:firstLine="480"/>
        <w:rPr>
          <w:rFonts w:ascii="彩虹粗仿宋" w:eastAsia="彩虹粗仿宋" w:hAnsi="宋体" w:cs="宋体"/>
          <w:color w:val="000000"/>
          <w:kern w:val="0"/>
          <w:sz w:val="24"/>
        </w:rPr>
      </w:pPr>
      <w:r w:rsidRPr="00FC0D46">
        <w:rPr>
          <w:rFonts w:ascii="彩虹粗仿宋" w:eastAsia="彩虹粗仿宋" w:hAnsi="宋体" w:cs="宋体" w:hint="eastAsia"/>
          <w:color w:val="000000"/>
          <w:kern w:val="0"/>
          <w:sz w:val="24"/>
        </w:rPr>
        <w:t>基金管理人应采取合理、必要措施，确保T日日终有足够的资金头寸完成 T+1日的投资交易资金结算；如因基金管理</w:t>
      </w:r>
      <w:proofErr w:type="gramStart"/>
      <w:r w:rsidRPr="00FC0D46">
        <w:rPr>
          <w:rFonts w:ascii="彩虹粗仿宋" w:eastAsia="彩虹粗仿宋" w:hAnsi="宋体" w:cs="宋体" w:hint="eastAsia"/>
          <w:color w:val="000000"/>
          <w:kern w:val="0"/>
          <w:sz w:val="24"/>
        </w:rPr>
        <w:t>人原因</w:t>
      </w:r>
      <w:proofErr w:type="gramEnd"/>
      <w:r w:rsidRPr="00FC0D46">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FC0D46" w:rsidRPr="00FC0D46" w:rsidRDefault="00FC0D46" w:rsidP="00FC0D46">
      <w:pPr>
        <w:adjustRightInd w:val="0"/>
        <w:snapToGrid w:val="0"/>
        <w:ind w:firstLine="480"/>
        <w:rPr>
          <w:rFonts w:ascii="彩虹粗仿宋" w:eastAsia="彩虹粗仿宋" w:hAnsi="宋体" w:cs="宋体"/>
          <w:color w:val="000000"/>
          <w:kern w:val="0"/>
          <w:sz w:val="24"/>
        </w:rPr>
      </w:pPr>
      <w:r w:rsidRPr="00FC0D46">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FC0D46">
        <w:rPr>
          <w:rFonts w:ascii="彩虹粗仿宋" w:eastAsia="彩虹粗仿宋" w:hAnsi="宋体" w:cs="宋体" w:hint="eastAsia"/>
          <w:color w:val="000000"/>
          <w:kern w:val="0"/>
          <w:sz w:val="24"/>
        </w:rPr>
        <w:t>券</w:t>
      </w:r>
      <w:proofErr w:type="gramEnd"/>
      <w:r w:rsidRPr="00FC0D46">
        <w:rPr>
          <w:rFonts w:ascii="彩虹粗仿宋" w:eastAsia="彩虹粗仿宋" w:hAnsi="宋体" w:cs="宋体" w:hint="eastAsia"/>
          <w:color w:val="000000"/>
          <w:kern w:val="0"/>
          <w:sz w:val="24"/>
        </w:rPr>
        <w:t>。如因基金管理</w:t>
      </w:r>
      <w:proofErr w:type="gramStart"/>
      <w:r w:rsidRPr="00FC0D46">
        <w:rPr>
          <w:rFonts w:ascii="彩虹粗仿宋" w:eastAsia="彩虹粗仿宋" w:hAnsi="宋体" w:cs="宋体" w:hint="eastAsia"/>
          <w:color w:val="000000"/>
          <w:kern w:val="0"/>
          <w:sz w:val="24"/>
        </w:rPr>
        <w:t>人原因</w:t>
      </w:r>
      <w:proofErr w:type="gramEnd"/>
      <w:r w:rsidRPr="00FC0D46">
        <w:rPr>
          <w:rFonts w:ascii="彩虹粗仿宋" w:eastAsia="彩虹粗仿宋" w:hAnsi="宋体" w:cs="宋体" w:hint="eastAsia"/>
          <w:color w:val="000000"/>
          <w:kern w:val="0"/>
          <w:sz w:val="24"/>
        </w:rPr>
        <w:t>造成债券回购交收违约或因折算率变化造成质押欠库，导致中国证券登记结算有限责任公司欠库扣款或对质押</w:t>
      </w:r>
      <w:proofErr w:type="gramStart"/>
      <w:r w:rsidRPr="00FC0D46">
        <w:rPr>
          <w:rFonts w:ascii="彩虹粗仿宋" w:eastAsia="彩虹粗仿宋" w:hAnsi="宋体" w:cs="宋体" w:hint="eastAsia"/>
          <w:color w:val="000000"/>
          <w:kern w:val="0"/>
          <w:sz w:val="24"/>
        </w:rPr>
        <w:t>券</w:t>
      </w:r>
      <w:proofErr w:type="gramEnd"/>
      <w:r w:rsidRPr="00FC0D46">
        <w:rPr>
          <w:rFonts w:ascii="彩虹粗仿宋" w:eastAsia="彩虹粗仿宋" w:hAnsi="宋体" w:cs="宋体" w:hint="eastAsia"/>
          <w:color w:val="000000"/>
          <w:kern w:val="0"/>
          <w:sz w:val="24"/>
        </w:rPr>
        <w:t>进行处置造成的投资风险和损失由基金管理人承担。</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实行场内T+0交收的资金清算按照基金托管人的相关规定流程执行。</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如基金新增投资范围或投资品种,基金管理人和基金托管人应以双方接受的方式商定运作流程。</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2.交易记录、资金和证券账目核对的时间和方式</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（1）交易记录的核对</w:t>
      </w:r>
    </w:p>
    <w:p w:rsidR="00FC0D46" w:rsidRPr="00FC0D46" w:rsidRDefault="00FC0D46" w:rsidP="00FC0D46">
      <w:pPr>
        <w:adjustRightInd w:val="0"/>
        <w:snapToGrid w:val="0"/>
        <w:rPr>
          <w:rFonts w:ascii="彩虹粗仿宋" w:eastAsia="彩虹粗仿宋" w:hAnsi="宋体" w:cs="Arial"/>
          <w:sz w:val="24"/>
        </w:rPr>
      </w:pPr>
      <w:r w:rsidRPr="00FC0D46">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（2）资金账目的核对</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资金账目按日核实。</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（3）证券账目的核对</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FC0D46" w:rsidRPr="00FC0D46" w:rsidRDefault="00FC0D46" w:rsidP="00FC0D46">
      <w:pPr>
        <w:adjustRightInd w:val="0"/>
        <w:snapToGrid w:val="0"/>
        <w:ind w:firstLine="480"/>
        <w:outlineLvl w:val="0"/>
        <w:rPr>
          <w:rFonts w:ascii="彩虹粗仿宋" w:eastAsia="彩虹粗仿宋" w:hAnsi="宋体" w:cs="Arial"/>
          <w:sz w:val="24"/>
        </w:rPr>
      </w:pPr>
      <w:r w:rsidRPr="00FC0D46">
        <w:rPr>
          <w:rFonts w:ascii="彩虹粗仿宋" w:eastAsia="彩虹粗仿宋" w:hAnsi="宋体" w:cs="Arial" w:hint="eastAsia"/>
          <w:sz w:val="24"/>
        </w:rPr>
        <w:t>（三）基金申购和赎回业务处理的基本规定</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1.基金份额申购、赎回的确认、清算由基金管理人或其委托的登记机构负责。</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3.基金管理人应保证本基金（或本基金管理人委托）的登记机构每个工作日15:00前向基金托管人发送前一开放</w:t>
      </w:r>
      <w:proofErr w:type="gramStart"/>
      <w:r w:rsidRPr="00FC0D46">
        <w:rPr>
          <w:rFonts w:ascii="彩虹粗仿宋" w:eastAsia="彩虹粗仿宋" w:hAnsi="宋体" w:cs="Arial" w:hint="eastAsia"/>
          <w:sz w:val="24"/>
        </w:rPr>
        <w:t>日上述</w:t>
      </w:r>
      <w:proofErr w:type="gramEnd"/>
      <w:r w:rsidRPr="00FC0D46">
        <w:rPr>
          <w:rFonts w:ascii="彩虹粗仿宋" w:eastAsia="彩虹粗仿宋" w:hAnsi="宋体" w:cs="Arial" w:hint="eastAsia"/>
          <w:sz w:val="24"/>
        </w:rPr>
        <w:t>有关数据，并保证相关数据的准确、完整。</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6.关于清算专用账户的设立和管理</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为满足申购、赎回及分红资金汇划的需要，由基金管理人开立资金清算的专</w:t>
      </w:r>
      <w:r w:rsidRPr="00FC0D46">
        <w:rPr>
          <w:rFonts w:ascii="彩虹粗仿宋" w:eastAsia="彩虹粗仿宋" w:hAnsi="宋体" w:cs="Arial" w:hint="eastAsia"/>
          <w:sz w:val="24"/>
        </w:rPr>
        <w:lastRenderedPageBreak/>
        <w:t>用账户，该账户由登记机构管理。</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8.赎回和分红资金划拨规定</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拨付</w:t>
      </w:r>
      <w:proofErr w:type="gramStart"/>
      <w:r w:rsidRPr="00FC0D46">
        <w:rPr>
          <w:rFonts w:ascii="彩虹粗仿宋" w:eastAsia="彩虹粗仿宋" w:hAnsi="宋体" w:cs="Arial" w:hint="eastAsia"/>
          <w:sz w:val="24"/>
        </w:rPr>
        <w:t>赎回款</w:t>
      </w:r>
      <w:proofErr w:type="gramEnd"/>
      <w:r w:rsidRPr="00FC0D46">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FC0D46">
        <w:rPr>
          <w:rFonts w:ascii="彩虹粗仿宋" w:eastAsia="彩虹粗仿宋" w:hAnsi="宋体" w:cs="Arial" w:hint="eastAsia"/>
          <w:sz w:val="24"/>
        </w:rPr>
        <w:t>系基金</w:t>
      </w:r>
      <w:proofErr w:type="gramEnd"/>
      <w:r w:rsidRPr="00FC0D46">
        <w:rPr>
          <w:rFonts w:ascii="彩虹粗仿宋" w:eastAsia="彩虹粗仿宋" w:hAnsi="宋体" w:cs="Arial" w:hint="eastAsia"/>
          <w:sz w:val="24"/>
        </w:rPr>
        <w:t>管理人的原因造成，责任由基金管理人承担，基金托管人不承担垫款义务。</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9.资金指令</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资金指令的格式、内容、发送、接收和确认方式等与投资指令相同。</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（四）</w:t>
      </w:r>
      <w:proofErr w:type="gramStart"/>
      <w:r w:rsidRPr="00FC0D46">
        <w:rPr>
          <w:rFonts w:ascii="彩虹粗仿宋" w:eastAsia="彩虹粗仿宋" w:hAnsi="宋体" w:cs="Arial" w:hint="eastAsia"/>
          <w:sz w:val="24"/>
        </w:rPr>
        <w:t>申赎净额</w:t>
      </w:r>
      <w:proofErr w:type="gramEnd"/>
      <w:r w:rsidRPr="00FC0D46">
        <w:rPr>
          <w:rFonts w:ascii="彩虹粗仿宋" w:eastAsia="彩虹粗仿宋" w:hAnsi="宋体" w:cs="Arial" w:hint="eastAsia"/>
          <w:sz w:val="24"/>
        </w:rPr>
        <w:t>结算</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基金托管账户与“基金清算账户”间的资金结算遵循“全额清算、净额交收”的原则，每日(T日：就本条款而言，指资金交收日，下同)按照托管账户应收资金(T-2日申购申请对应申购金额与T-2日基金转换</w:t>
      </w:r>
      <w:proofErr w:type="gramStart"/>
      <w:r w:rsidRPr="00FC0D46">
        <w:rPr>
          <w:rFonts w:ascii="彩虹粗仿宋" w:eastAsia="彩虹粗仿宋" w:hAnsi="宋体" w:cs="Arial" w:hint="eastAsia"/>
          <w:sz w:val="24"/>
        </w:rPr>
        <w:t>入申请</w:t>
      </w:r>
      <w:proofErr w:type="gramEnd"/>
      <w:r w:rsidRPr="00FC0D46">
        <w:rPr>
          <w:rFonts w:ascii="彩虹粗仿宋" w:eastAsia="彩虹粗仿宋" w:hAnsi="宋体" w:cs="Arial" w:hint="eastAsia"/>
          <w:sz w:val="24"/>
        </w:rPr>
        <w:t>对应金额之和)与应付资金(T-3日赎回申请对应赎回金额与T-2日基金转换出申请对应金额之和)的差额来确定托管账户净应收额或净应付额，以此确定资金交收额。发生巨额赎回的情形，款项的交收参照本</w:t>
      </w:r>
      <w:proofErr w:type="gramStart"/>
      <w:r w:rsidRPr="00FC0D46">
        <w:rPr>
          <w:rFonts w:ascii="彩虹粗仿宋" w:eastAsia="彩虹粗仿宋" w:hAnsi="宋体" w:cs="Arial" w:hint="eastAsia"/>
          <w:sz w:val="24"/>
        </w:rPr>
        <w:t>基金基金</w:t>
      </w:r>
      <w:proofErr w:type="gramEnd"/>
      <w:r w:rsidRPr="00FC0D46">
        <w:rPr>
          <w:rFonts w:ascii="彩虹粗仿宋" w:eastAsia="彩虹粗仿宋" w:hAnsi="宋体" w:cs="Arial" w:hint="eastAsia"/>
          <w:sz w:val="24"/>
        </w:rPr>
        <w:t>合同有关条款处理。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FC0D46">
        <w:rPr>
          <w:rFonts w:ascii="彩虹粗仿宋" w:eastAsia="彩虹粗仿宋" w:hAnsi="宋体" w:cs="Arial" w:hint="eastAsia"/>
          <w:sz w:val="24"/>
        </w:rPr>
        <w:t>划往基金</w:t>
      </w:r>
      <w:proofErr w:type="gramEnd"/>
      <w:r w:rsidRPr="00FC0D46">
        <w:rPr>
          <w:rFonts w:ascii="彩虹粗仿宋" w:eastAsia="彩虹粗仿宋" w:hAnsi="宋体" w:cs="Arial" w:hint="eastAsia"/>
          <w:sz w:val="24"/>
        </w:rPr>
        <w:t>清算账户。</w:t>
      </w:r>
    </w:p>
    <w:p w:rsidR="00FC0D46" w:rsidRPr="00FC0D46" w:rsidRDefault="00FC0D46" w:rsidP="00FC0D46">
      <w:pPr>
        <w:adjustRightInd w:val="0"/>
        <w:snapToGrid w:val="0"/>
        <w:ind w:firstLine="480"/>
        <w:outlineLvl w:val="0"/>
        <w:rPr>
          <w:rFonts w:ascii="彩虹粗仿宋" w:eastAsia="彩虹粗仿宋" w:hAnsi="宋体" w:cs="Arial"/>
          <w:sz w:val="24"/>
        </w:rPr>
      </w:pPr>
      <w:r w:rsidRPr="00FC0D46">
        <w:rPr>
          <w:rFonts w:ascii="彩虹粗仿宋" w:eastAsia="彩虹粗仿宋" w:hAnsi="宋体" w:cs="Arial" w:hint="eastAsia"/>
          <w:sz w:val="24"/>
        </w:rPr>
        <w:t>（五）基金转换</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FC0D46" w:rsidRPr="00FC0D46" w:rsidRDefault="00FC0D46" w:rsidP="00FC0D46">
      <w:pPr>
        <w:adjustRightInd w:val="0"/>
        <w:snapToGrid w:val="0"/>
        <w:ind w:firstLine="480"/>
        <w:outlineLvl w:val="0"/>
        <w:rPr>
          <w:rFonts w:ascii="彩虹粗仿宋" w:eastAsia="彩虹粗仿宋" w:hAnsi="宋体" w:cs="Arial"/>
          <w:sz w:val="24"/>
        </w:rPr>
      </w:pPr>
      <w:r w:rsidRPr="00FC0D46">
        <w:rPr>
          <w:rFonts w:ascii="彩虹粗仿宋" w:eastAsia="彩虹粗仿宋" w:hAnsi="宋体" w:cs="Arial" w:hint="eastAsia"/>
          <w:sz w:val="24"/>
        </w:rPr>
        <w:t>2.基金托管人将根据基金管理人传送的基金转换数据进行账务处理，</w:t>
      </w:r>
      <w:proofErr w:type="gramStart"/>
      <w:r w:rsidRPr="00FC0D46">
        <w:rPr>
          <w:rFonts w:ascii="彩虹粗仿宋" w:eastAsia="彩虹粗仿宋" w:hAnsi="宋体" w:cs="Arial" w:hint="eastAsia"/>
          <w:sz w:val="24"/>
        </w:rPr>
        <w:t>具体资金</w:t>
      </w:r>
      <w:proofErr w:type="gramEnd"/>
      <w:r w:rsidRPr="00FC0D46">
        <w:rPr>
          <w:rFonts w:ascii="彩虹粗仿宋" w:eastAsia="彩虹粗仿宋" w:hAnsi="宋体" w:cs="Arial" w:hint="eastAsia"/>
          <w:sz w:val="24"/>
        </w:rPr>
        <w:t>清算和数据传递的时间、程序及托管协议当事人承担的权责按基金管理人届时的公告执行。</w:t>
      </w:r>
    </w:p>
    <w:p w:rsidR="00FC0D46" w:rsidRPr="00FC0D46" w:rsidRDefault="00FC0D46" w:rsidP="00FC0D46">
      <w:pPr>
        <w:adjustRightInd w:val="0"/>
        <w:snapToGrid w:val="0"/>
        <w:ind w:firstLine="480"/>
        <w:outlineLvl w:val="0"/>
        <w:rPr>
          <w:rFonts w:ascii="彩虹粗仿宋" w:eastAsia="彩虹粗仿宋" w:hAnsi="宋体" w:cs="Arial"/>
          <w:sz w:val="24"/>
        </w:rPr>
      </w:pPr>
      <w:r w:rsidRPr="00FC0D46">
        <w:rPr>
          <w:rFonts w:ascii="彩虹粗仿宋" w:eastAsia="彩虹粗仿宋" w:hAnsi="宋体" w:cs="Arial" w:hint="eastAsia"/>
          <w:sz w:val="24"/>
        </w:rPr>
        <w:t>3.本基金开展基金转换业务应按相关法律法规规定及《基金合同》的约定进行公告。</w:t>
      </w:r>
    </w:p>
    <w:p w:rsidR="00FC0D46" w:rsidRPr="00FC0D46" w:rsidRDefault="00FC0D46" w:rsidP="00FC0D46">
      <w:pPr>
        <w:adjustRightInd w:val="0"/>
        <w:snapToGrid w:val="0"/>
        <w:ind w:firstLine="480"/>
        <w:outlineLvl w:val="0"/>
        <w:rPr>
          <w:rFonts w:ascii="彩虹粗仿宋" w:eastAsia="彩虹粗仿宋" w:hAnsi="宋体" w:cs="Arial"/>
          <w:sz w:val="24"/>
        </w:rPr>
      </w:pPr>
      <w:r w:rsidRPr="00FC0D46">
        <w:rPr>
          <w:rFonts w:ascii="彩虹粗仿宋" w:eastAsia="彩虹粗仿宋" w:hAnsi="宋体" w:cs="Arial" w:hint="eastAsia"/>
          <w:sz w:val="24"/>
        </w:rPr>
        <w:t>（六）基金现金分红</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1.基金管理人确定分红方案通知基金托管人，双方核定后</w:t>
      </w:r>
      <w:r w:rsidRPr="00FC0D46">
        <w:rPr>
          <w:rFonts w:ascii="彩虹粗仿宋" w:eastAsia="彩虹粗仿宋" w:hint="eastAsia"/>
          <w:sz w:val="24"/>
          <w:szCs w:val="18"/>
        </w:rPr>
        <w:t>依照《信息披露办法》的有关规定在中国证监会指定媒介上公告并</w:t>
      </w:r>
      <w:r w:rsidRPr="00FC0D46">
        <w:rPr>
          <w:rFonts w:ascii="彩虹粗仿宋" w:eastAsia="彩虹粗仿宋" w:hint="eastAsia"/>
          <w:sz w:val="24"/>
        </w:rPr>
        <w:t>报中国证监会备案</w:t>
      </w:r>
      <w:r w:rsidRPr="00FC0D46">
        <w:rPr>
          <w:rFonts w:ascii="彩虹粗仿宋" w:eastAsia="彩虹粗仿宋" w:hAnsi="宋体" w:cs="Arial" w:hint="eastAsia"/>
          <w:sz w:val="24"/>
        </w:rPr>
        <w:t>。</w:t>
      </w:r>
    </w:p>
    <w:p w:rsidR="00FC0D46" w:rsidRPr="00FC0D46" w:rsidRDefault="00FC0D46" w:rsidP="00FC0D46">
      <w:pPr>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FC0D46" w:rsidRPr="00FC0D46" w:rsidRDefault="00FC0D46" w:rsidP="00FC0D46">
      <w:pPr>
        <w:ind w:firstLine="480"/>
        <w:rPr>
          <w:rFonts w:ascii="彩虹粗仿宋" w:eastAsia="彩虹粗仿宋" w:hAnsi="宋体" w:cs="Arial"/>
          <w:sz w:val="24"/>
        </w:rPr>
      </w:pPr>
      <w:r w:rsidRPr="00FC0D46">
        <w:rPr>
          <w:rFonts w:ascii="彩虹粗仿宋" w:eastAsia="彩虹粗仿宋" w:hAnsi="宋体" w:cs="Arial" w:hint="eastAsia"/>
          <w:sz w:val="24"/>
        </w:rPr>
        <w:t>3.基金管理人在下达指令时，应给基金托管人留出必需的划款时间。</w:t>
      </w:r>
    </w:p>
    <w:p w:rsidR="00FC0D46" w:rsidRPr="00FC0D46" w:rsidRDefault="00FC0D46" w:rsidP="00FC0D46">
      <w:pPr>
        <w:adjustRightInd w:val="0"/>
        <w:snapToGrid w:val="0"/>
        <w:ind w:firstLine="480"/>
        <w:outlineLvl w:val="0"/>
        <w:rPr>
          <w:rFonts w:ascii="彩虹粗仿宋" w:eastAsia="彩虹粗仿宋" w:hAnsi="宋体" w:cs="Arial"/>
          <w:sz w:val="24"/>
        </w:rPr>
      </w:pPr>
      <w:r w:rsidRPr="00FC0D46">
        <w:rPr>
          <w:rFonts w:ascii="彩虹粗仿宋" w:eastAsia="彩虹粗仿宋" w:hAnsi="宋体" w:cs="Arial" w:hint="eastAsia"/>
          <w:sz w:val="24"/>
        </w:rPr>
        <w:t>（七）投资银行存款的特别约定</w:t>
      </w:r>
    </w:p>
    <w:p w:rsidR="00FC0D46" w:rsidRPr="00FC0D46" w:rsidRDefault="00FC0D46" w:rsidP="00FC0D46">
      <w:pPr>
        <w:adjustRightInd w:val="0"/>
        <w:snapToGrid w:val="0"/>
        <w:ind w:firstLine="480"/>
        <w:outlineLvl w:val="0"/>
        <w:rPr>
          <w:rFonts w:ascii="彩虹粗仿宋" w:eastAsia="彩虹粗仿宋" w:hAnsi="宋体" w:cs="Arial"/>
          <w:sz w:val="24"/>
        </w:rPr>
      </w:pPr>
      <w:r w:rsidRPr="00FC0D46">
        <w:rPr>
          <w:rFonts w:ascii="彩虹粗仿宋" w:eastAsia="彩虹粗仿宋" w:hAnsi="宋体" w:cs="Arial" w:hint="eastAsia"/>
          <w:sz w:val="24"/>
        </w:rPr>
        <w:t>1.本基金投资银行存款前，应与基金托管人签署《证券投资基金投资银行定期存款风险控制补充协议》。</w:t>
      </w:r>
    </w:p>
    <w:p w:rsidR="00FC0D46" w:rsidRPr="00FC0D46" w:rsidRDefault="00FC0D46" w:rsidP="00FC0D46">
      <w:pPr>
        <w:adjustRightInd w:val="0"/>
        <w:snapToGrid w:val="0"/>
        <w:ind w:firstLine="480"/>
        <w:outlineLvl w:val="0"/>
        <w:rPr>
          <w:rFonts w:ascii="彩虹粗仿宋" w:eastAsia="彩虹粗仿宋" w:hAnsi="宋体" w:cs="Arial"/>
          <w:sz w:val="24"/>
        </w:rPr>
      </w:pPr>
      <w:r w:rsidRPr="00FC0D46">
        <w:rPr>
          <w:rFonts w:ascii="彩虹粗仿宋" w:eastAsia="彩虹粗仿宋" w:hAnsi="宋体" w:cs="Arial" w:hint="eastAsia"/>
          <w:sz w:val="24"/>
        </w:rPr>
        <w:t>2.本基金投资银行存款，必须采用双方认可的方式办理。</w:t>
      </w:r>
    </w:p>
    <w:p w:rsidR="00FC0D46" w:rsidRPr="00FC0D46" w:rsidRDefault="00FC0D46" w:rsidP="00FC0D46">
      <w:pPr>
        <w:adjustRightInd w:val="0"/>
        <w:snapToGrid w:val="0"/>
        <w:ind w:firstLine="480"/>
        <w:outlineLvl w:val="0"/>
        <w:rPr>
          <w:rFonts w:ascii="彩虹粗仿宋" w:eastAsia="彩虹粗仿宋" w:hAnsi="宋体" w:cs="Arial"/>
          <w:sz w:val="24"/>
        </w:rPr>
      </w:pPr>
      <w:r w:rsidRPr="00FC0D46">
        <w:rPr>
          <w:rFonts w:ascii="彩虹粗仿宋" w:eastAsia="彩虹粗仿宋" w:hAnsi="宋体" w:cs="Arial" w:hint="eastAsia"/>
          <w:sz w:val="24"/>
        </w:rPr>
        <w:t>3.基金管理人投资银行存款或办理存款支取时，应提前书面通知基金托管人，</w:t>
      </w:r>
      <w:r w:rsidRPr="00FC0D46">
        <w:rPr>
          <w:rFonts w:ascii="彩虹粗仿宋" w:eastAsia="彩虹粗仿宋" w:hAnsi="宋体" w:cs="Arial" w:hint="eastAsia"/>
          <w:sz w:val="24"/>
        </w:rPr>
        <w:lastRenderedPageBreak/>
        <w:t>以便基金托管人有足够的时间履行相应的业务操作程序。</w:t>
      </w:r>
    </w:p>
    <w:p w:rsidR="00FC0D46" w:rsidRPr="00FC0D46" w:rsidRDefault="00FC0D46" w:rsidP="00FC0D46">
      <w:pPr>
        <w:adjustRightInd w:val="0"/>
        <w:snapToGrid w:val="0"/>
        <w:rPr>
          <w:rFonts w:ascii="彩虹粗仿宋" w:eastAsia="彩虹粗仿宋" w:hAnsi="宋体" w:cs="Arial"/>
          <w:sz w:val="24"/>
        </w:rPr>
      </w:pPr>
    </w:p>
    <w:p w:rsidR="00FC0D46" w:rsidRPr="00FC0D46" w:rsidRDefault="00FC0D46" w:rsidP="00FC0D46">
      <w:pPr>
        <w:pStyle w:val="2"/>
        <w:jc w:val="center"/>
        <w:rPr>
          <w:rFonts w:ascii="彩虹粗仿宋" w:eastAsia="彩虹粗仿宋"/>
          <w:sz w:val="30"/>
        </w:rPr>
      </w:pPr>
      <w:r w:rsidRPr="00FC0D46">
        <w:rPr>
          <w:rFonts w:ascii="彩虹粗仿宋" w:eastAsia="彩虹粗仿宋" w:hint="eastAsia"/>
          <w:sz w:val="30"/>
        </w:rPr>
        <w:t xml:space="preserve"> </w:t>
      </w:r>
      <w:bookmarkStart w:id="86" w:name="_Toc437007683"/>
      <w:r w:rsidRPr="00FC0D46">
        <w:rPr>
          <w:rFonts w:ascii="彩虹粗仿宋" w:eastAsia="彩虹粗仿宋" w:hint="eastAsia"/>
          <w:sz w:val="30"/>
        </w:rPr>
        <w:t>八、基金资产净值计算和会计核算</w:t>
      </w:r>
      <w:bookmarkEnd w:id="86"/>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（一）基金资产净值的计算、复核与完成的时间及程序</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基金资产净值是指基金资产总值减去负债后的金额。基金份额净值是按照每个估值日闭市后，基金资产净值除以当日基金份额的余额数量计算，精确到0.001元，小数点后第四位四舍五入。国家另有规定的，从其规定。</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基金管理人于每个估值日计算基金资产净值及两类基金份额净值，并按规定公告。</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2.基金管理人</w:t>
      </w:r>
      <w:proofErr w:type="gramStart"/>
      <w:r w:rsidRPr="00FC0D46">
        <w:rPr>
          <w:rFonts w:ascii="彩虹粗仿宋" w:eastAsia="彩虹粗仿宋" w:hAnsi="宋体" w:cs="Arial" w:hint="eastAsia"/>
          <w:sz w:val="24"/>
        </w:rPr>
        <w:t>应每个</w:t>
      </w:r>
      <w:proofErr w:type="gramEnd"/>
      <w:r w:rsidRPr="00FC0D46">
        <w:rPr>
          <w:rFonts w:ascii="彩虹粗仿宋" w:eastAsia="彩虹粗仿宋" w:hAnsi="宋体" w:cs="Arial" w:hint="eastAsia"/>
          <w:sz w:val="24"/>
        </w:rPr>
        <w:t>估值日对基金资产估值。但基金管理人根据法律法规或《基金合同》的规定暂停估值时除外。基金管理人每个估值日对基金资产估值后，将两类基金份额净值结果发送基金托管人，经基金托管人复核无误后，由基金管理人按规定对外公布。</w:t>
      </w:r>
    </w:p>
    <w:p w:rsidR="00FC0D46" w:rsidRPr="00FC0D46" w:rsidRDefault="00FC0D46" w:rsidP="00FC0D46">
      <w:pPr>
        <w:ind w:firstLineChars="200" w:firstLine="480"/>
        <w:rPr>
          <w:rFonts w:ascii="彩虹粗仿宋" w:eastAsia="彩虹粗仿宋" w:hAnsi="宋体" w:cs="Arial"/>
          <w:sz w:val="24"/>
        </w:rPr>
      </w:pPr>
      <w:r w:rsidRPr="00FC0D46">
        <w:rPr>
          <w:rFonts w:ascii="彩虹粗仿宋" w:eastAsia="彩虹粗仿宋" w:hAnsi="宋体" w:cs="Arial" w:hint="eastAsia"/>
          <w:sz w:val="24"/>
        </w:rPr>
        <w:t>（二）基金资产估值方法和特殊情形的处理</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1.估值对象</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基金所拥有的股票、权证、股指期货合约、债券和银行存款本息、应收款项、其它投资等资产及负债。</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2.估值方法</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(1)证券交易所上市的有价证券的估值</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2）在交易所市场上市交易或挂牌转让的固定收益品种（另有规定的除外），选取第三方估值机构提供的相应品种当日的估值净价估值；</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3）对在交易所市场上市交易的可转换债券，按照每日收盘价作为估值全价；</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4）对在交易所市场挂牌转让的资产支持证券和私募证券，估值日不存在活跃市场时采用估值技术确定其公允价值进行估值。如成本能够近似体现公允价值，应持续评估上述做法的适当性，并在情况发生改变时做出适当调整。(2)处于未上市期间的有价证券应区分如下情况处理：</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1)送股、转增股、配股和公开增发的股票，按估值日在证券交易所挂牌的同一股票的估值方法估值；该日无交易的，以最近一日的市价（收盘价）估值；</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2)首次公开发行未上市的股票、债券和权证，采用估值技术确定公允价值，在估值技术难以可靠计量公允价值的情况下，按成本估值；</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3)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4)首次公开发行有明确锁定期的股票，同一股票在交易所上市后，按交易所</w:t>
      </w:r>
      <w:r w:rsidRPr="00FC0D46">
        <w:rPr>
          <w:rFonts w:ascii="彩虹粗仿宋" w:eastAsia="彩虹粗仿宋" w:hAnsi="宋体" w:cs="Arial" w:hint="eastAsia"/>
          <w:sz w:val="24"/>
        </w:rPr>
        <w:lastRenderedPageBreak/>
        <w:t>上市的同一股票的估值方法估值；非公开发行有明确锁定期的股票，按监管机构或行业协会有关规定确定公允价值。</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(4)存款的估值方法</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持有的银行定期存款或通知存款以本金列示，按协议或合同利率逐日确认利息收入。</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(5)投资证券衍生品的估值方法</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2)首次发行未上市的权证，采用估值技术确定公允价值，在估值技术难以可靠计量公允价值的情况下，按成本估值。</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3)因持有股票而享有的配股权，以及停止交易但未行权的权证，采用估值技术确定公允价值进行估值。在估值技术难以可靠计量公允价值的情况下，按成本进行估值。</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(6)本基金可以采用第三方估值机构按照上述公允价值确定原则提供的估值价格数据。</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(7)本基金投资股指期货合约，一般以估值当日结算价进行估值，估值当日无结算价的，且最近交易日后经济环境未发生重大变化的，采用最近交易日结算价估值。</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(8)如有确凿证据表明按上述方法进行估值不能客观反映其公允价值的，基金管理人可根据具体情况与基金托管人商定后，按最能反映公允价值的价格估值。</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(9)相关法律法规以及监管部门有强制规定的，从其规定。如有新增事项，按国家最新规定估值。</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FC0D46" w:rsidRPr="00FC0D46" w:rsidRDefault="00FC0D46" w:rsidP="00FC0D46">
      <w:pPr>
        <w:adjustRightInd w:val="0"/>
        <w:snapToGrid w:val="0"/>
        <w:ind w:firstLine="480"/>
        <w:rPr>
          <w:rFonts w:ascii="彩虹粗仿宋" w:eastAsia="彩虹粗仿宋"/>
          <w:sz w:val="24"/>
          <w:szCs w:val="21"/>
        </w:rPr>
      </w:pPr>
      <w:r w:rsidRPr="00FC0D46">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FC0D46" w:rsidRPr="00FC0D46" w:rsidRDefault="00FC0D46" w:rsidP="00FC0D46">
      <w:pPr>
        <w:adjustRightInd w:val="0"/>
        <w:snapToGrid w:val="0"/>
        <w:ind w:firstLine="480"/>
        <w:rPr>
          <w:rStyle w:val="read"/>
          <w:rFonts w:hAnsi="宋体" w:cs="Arial"/>
        </w:rPr>
      </w:pPr>
      <w:r w:rsidRPr="00FC0D46">
        <w:rPr>
          <w:rStyle w:val="read"/>
          <w:rFonts w:ascii="彩虹粗仿宋" w:eastAsia="彩虹粗仿宋" w:hAnsi="宋体" w:cs="Arial" w:hint="eastAsia"/>
          <w:sz w:val="24"/>
        </w:rPr>
        <w:t>3.特殊情形的处理</w:t>
      </w:r>
    </w:p>
    <w:p w:rsidR="00FC0D46" w:rsidRPr="00FC0D46" w:rsidRDefault="00FC0D46" w:rsidP="00FC0D46">
      <w:pPr>
        <w:adjustRightInd w:val="0"/>
        <w:snapToGrid w:val="0"/>
        <w:ind w:firstLineChars="200" w:firstLine="480"/>
        <w:rPr>
          <w:rStyle w:val="read"/>
          <w:rFonts w:ascii="彩虹粗仿宋" w:eastAsia="彩虹粗仿宋"/>
          <w:sz w:val="24"/>
        </w:rPr>
      </w:pPr>
      <w:r w:rsidRPr="00FC0D46">
        <w:rPr>
          <w:rStyle w:val="read"/>
          <w:rFonts w:ascii="彩虹粗仿宋" w:eastAsia="彩虹粗仿宋" w:hAnsi="宋体" w:cs="Arial" w:hint="eastAsia"/>
          <w:sz w:val="24"/>
        </w:rPr>
        <w:t>基金管理人、基金托管人按估值方法的第(8)项进行估值时，所造成的误差不作为基金份</w:t>
      </w:r>
      <w:r w:rsidRPr="00FC0D46">
        <w:rPr>
          <w:rStyle w:val="read"/>
          <w:rFonts w:ascii="彩虹粗仿宋" w:eastAsia="彩虹粗仿宋" w:hint="eastAsia"/>
          <w:sz w:val="24"/>
        </w:rPr>
        <w:t>额净值错误处理。</w:t>
      </w:r>
    </w:p>
    <w:p w:rsidR="00FC0D46" w:rsidRPr="00FC0D46" w:rsidRDefault="00FC0D46" w:rsidP="00FC0D46">
      <w:pPr>
        <w:adjustRightInd w:val="0"/>
        <w:snapToGrid w:val="0"/>
        <w:ind w:firstLineChars="200" w:firstLine="480"/>
        <w:rPr>
          <w:rStyle w:val="read"/>
          <w:rFonts w:ascii="彩虹粗仿宋" w:eastAsia="彩虹粗仿宋"/>
          <w:sz w:val="24"/>
        </w:rPr>
      </w:pPr>
      <w:r w:rsidRPr="00FC0D46">
        <w:rPr>
          <w:rStyle w:val="read"/>
          <w:rFonts w:ascii="彩虹粗仿宋" w:eastAsia="彩虹粗仿宋" w:hint="eastAsia"/>
          <w:sz w:val="24"/>
        </w:rPr>
        <w:t>（三）基金份额净值错误的处理方式</w:t>
      </w:r>
    </w:p>
    <w:p w:rsidR="00FC0D46" w:rsidRPr="00FC0D46" w:rsidRDefault="00FC0D46" w:rsidP="00FC0D46">
      <w:pPr>
        <w:adjustRightInd w:val="0"/>
        <w:snapToGrid w:val="0"/>
        <w:ind w:firstLineChars="200" w:firstLine="480"/>
        <w:rPr>
          <w:rStyle w:val="read"/>
          <w:rFonts w:ascii="彩虹粗仿宋" w:eastAsia="彩虹粗仿宋"/>
          <w:sz w:val="24"/>
        </w:rPr>
      </w:pPr>
      <w:r w:rsidRPr="00FC0D46">
        <w:rPr>
          <w:rStyle w:val="read"/>
          <w:rFonts w:ascii="彩虹粗仿宋" w:eastAsia="彩虹粗仿宋" w:hint="eastAsia"/>
          <w:sz w:val="24"/>
        </w:rPr>
        <w:lastRenderedPageBreak/>
        <w:t>1.当本基金A类或C类基金份额净值小数点后3位以内(含第3位)发生估值错误时，视为基金份额净值错误；基金份额净值计算出现错误时，基金管理人应当立即予以纠正，通报基金托管人，并采取合理的措施防止损失进一步扩大；错误偏差达到基金份额净值的0.25%时，基金管理人应当通报基金托管人并报中国证监会备案</w:t>
      </w:r>
      <w:r w:rsidRPr="00FC0D46">
        <w:rPr>
          <w:rFonts w:ascii="彩虹粗仿宋" w:eastAsia="彩虹粗仿宋" w:cs="Arial" w:hint="eastAsia"/>
          <w:sz w:val="24"/>
        </w:rPr>
        <w:t>；错误偏差达到基金份额净值的</w:t>
      </w:r>
      <w:r w:rsidRPr="00FC0D46">
        <w:rPr>
          <w:rFonts w:ascii="彩虹粗仿宋" w:eastAsia="彩虹粗仿宋" w:hAnsi="宋体" w:hint="eastAsia"/>
          <w:sz w:val="24"/>
        </w:rPr>
        <w:t>0.5%时，基金管理人应当公告</w:t>
      </w:r>
      <w:r w:rsidRPr="00FC0D46">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FC0D46" w:rsidRPr="00FC0D46" w:rsidRDefault="00FC0D46" w:rsidP="00FC0D46">
      <w:pPr>
        <w:adjustRightInd w:val="0"/>
        <w:snapToGrid w:val="0"/>
        <w:ind w:firstLineChars="200" w:firstLine="480"/>
        <w:rPr>
          <w:rStyle w:val="read"/>
          <w:rFonts w:ascii="彩虹粗仿宋" w:eastAsia="彩虹粗仿宋"/>
          <w:sz w:val="24"/>
        </w:rPr>
      </w:pPr>
      <w:r w:rsidRPr="00FC0D46">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FC0D46" w:rsidRPr="00FC0D46" w:rsidRDefault="00FC0D46" w:rsidP="00FC0D46">
      <w:pPr>
        <w:adjustRightInd w:val="0"/>
        <w:snapToGrid w:val="0"/>
        <w:ind w:firstLineChars="200" w:firstLine="480"/>
        <w:rPr>
          <w:rFonts w:hAnsi="宋体" w:cs="Arial"/>
        </w:rPr>
      </w:pPr>
      <w:r w:rsidRPr="00FC0D46">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FC0D46">
        <w:rPr>
          <w:rFonts w:ascii="彩虹粗仿宋" w:eastAsia="彩虹粗仿宋" w:hAnsi="宋体" w:cs="Arial" w:hint="eastAsia"/>
          <w:sz w:val="24"/>
        </w:rPr>
        <w:t>损失，由基金管理人负责赔付。</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w:t>
      </w:r>
      <w:proofErr w:type="gramStart"/>
      <w:r w:rsidRPr="00FC0D46">
        <w:rPr>
          <w:rFonts w:ascii="彩虹粗仿宋" w:eastAsia="彩虹粗仿宋" w:hint="eastAsia"/>
          <w:kern w:val="0"/>
          <w:sz w:val="24"/>
        </w:rPr>
        <w:t>若基金</w:t>
      </w:r>
      <w:proofErr w:type="gramEnd"/>
      <w:r w:rsidRPr="00FC0D46">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(4)</w:t>
      </w:r>
      <w:r w:rsidRPr="00FC0D46">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3.由于证券、期货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或减轻由此造成的影响。</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4.基金管理人和基金托管人由于各自技术系统设置而产生的净值计算尾差，以基金管理人计算结果为准。</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（四）暂停估值的情形</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1.基金投资所涉及的证券、期货交易市场遇法定节假日或因其他原因暂停营业时；</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2.因不可抗力致使基金管理人、基金托管人无法准确评估基金资产价值时；</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3.</w:t>
      </w:r>
      <w:r w:rsidRPr="00FC0D46">
        <w:rPr>
          <w:rFonts w:ascii="彩虹粗仿宋" w:eastAsia="彩虹粗仿宋" w:hint="eastAsia"/>
          <w:sz w:val="24"/>
        </w:rPr>
        <w:t>出现基金管理人认为属于会导致基金管理人不能出售或评估基金资产的紧急事故的任何情况时</w:t>
      </w:r>
      <w:r w:rsidRPr="00FC0D46">
        <w:rPr>
          <w:rFonts w:ascii="彩虹粗仿宋" w:eastAsia="彩虹粗仿宋" w:hAnsi="宋体" w:cs="Arial" w:hint="eastAsia"/>
          <w:sz w:val="24"/>
        </w:rPr>
        <w:t>；</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4.中国证监会和《基金合同》认定的其他情形。</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（五）基金会计制度</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按国家有关部门规定的会计制度执行。</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lastRenderedPageBreak/>
        <w:t>（六）基金账册的建立</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基金管理人进行基金会计核算并编制基金财务会计报告。基金管理人独立地设置、记录和保管本基金的全套账册。基金托管人按规定制作相关账册并与基金管理人核对。</w:t>
      </w:r>
      <w:proofErr w:type="gramStart"/>
      <w:r w:rsidRPr="00FC0D46">
        <w:rPr>
          <w:rFonts w:ascii="彩虹粗仿宋" w:eastAsia="彩虹粗仿宋" w:hAnsi="宋体" w:cs="Arial" w:hint="eastAsia"/>
          <w:sz w:val="24"/>
        </w:rPr>
        <w:t>若基金</w:t>
      </w:r>
      <w:proofErr w:type="gramEnd"/>
      <w:r w:rsidRPr="00FC0D46">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（七）基金财务报表与报告的编制和复核</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1.财务报表的编制</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基金财务报表由基金管理人编制，基金托管人复核。</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2.报表复核</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3.财务报表的编制与复核时间安排</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(1)报表的编制</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FC0D46" w:rsidRPr="00FC0D46" w:rsidRDefault="00FC0D46" w:rsidP="00FC0D46">
      <w:pPr>
        <w:pStyle w:val="a0"/>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(2)报表的复核</w:t>
      </w:r>
    </w:p>
    <w:p w:rsidR="00FC0D46" w:rsidRPr="00FC0D46" w:rsidRDefault="00FC0D46" w:rsidP="00FC0D46">
      <w:pPr>
        <w:pStyle w:val="a0"/>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FC0D46" w:rsidRPr="00FC0D46" w:rsidRDefault="00FC0D46" w:rsidP="00FC0D46">
      <w:pPr>
        <w:pStyle w:val="a0"/>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基金管理人应留足充分的时间，便于基金托管人复核相关报表及报告。</w:t>
      </w:r>
    </w:p>
    <w:p w:rsidR="00FC0D46" w:rsidRPr="00FC0D46" w:rsidRDefault="00FC0D46" w:rsidP="00FC0D46">
      <w:pPr>
        <w:pStyle w:val="a0"/>
        <w:adjustRightInd w:val="0"/>
        <w:snapToGrid w:val="0"/>
        <w:ind w:firstLine="480"/>
        <w:rPr>
          <w:rFonts w:ascii="彩虹粗仿宋" w:eastAsia="彩虹粗仿宋" w:hAnsi="宋体" w:cs="Arial"/>
          <w:sz w:val="24"/>
        </w:rPr>
      </w:pPr>
      <w:r w:rsidRPr="00FC0D46">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FC0D46" w:rsidRPr="00FC0D46" w:rsidRDefault="00FC0D46" w:rsidP="00FC0D46">
      <w:pPr>
        <w:pStyle w:val="a0"/>
        <w:adjustRightInd w:val="0"/>
        <w:snapToGrid w:val="0"/>
        <w:ind w:firstLineChars="0" w:firstLine="0"/>
        <w:rPr>
          <w:rFonts w:ascii="彩虹粗仿宋" w:eastAsia="彩虹粗仿宋" w:hAnsi="宋体" w:cs="Arial"/>
          <w:sz w:val="24"/>
        </w:rPr>
      </w:pPr>
    </w:p>
    <w:p w:rsidR="00FC0D46" w:rsidRPr="00FC0D46" w:rsidRDefault="00FC0D46" w:rsidP="00FC0D46">
      <w:pPr>
        <w:pStyle w:val="2"/>
        <w:jc w:val="center"/>
        <w:rPr>
          <w:rFonts w:ascii="彩虹粗仿宋" w:eastAsia="彩虹粗仿宋"/>
          <w:sz w:val="30"/>
        </w:rPr>
      </w:pPr>
      <w:bookmarkStart w:id="87" w:name="_Toc437007684"/>
      <w:r w:rsidRPr="00FC0D46">
        <w:rPr>
          <w:rFonts w:ascii="彩虹粗仿宋" w:eastAsia="彩虹粗仿宋" w:hint="eastAsia"/>
          <w:sz w:val="30"/>
        </w:rPr>
        <w:t>九、基金收益分配</w:t>
      </w:r>
      <w:bookmarkEnd w:id="87"/>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基金收益分配是指按规定将基金的可分配收益按基金份额进行比例分配。</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（一）基金收益分配的原则</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基金收益分配应遵循下列原则：</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1、自《基金合同》生效之日起满3个月，若本基金在每个季度最后一个估值日的两类基金份额净值均高于1.100元（含1.100元），基金管理人有权进行收益分配，具体分配方案</w:t>
      </w:r>
      <w:proofErr w:type="gramStart"/>
      <w:r w:rsidRPr="00FC0D46">
        <w:rPr>
          <w:rFonts w:ascii="彩虹粗仿宋" w:eastAsia="彩虹粗仿宋" w:hAnsi="宋体" w:cs="Arial" w:hint="eastAsia"/>
          <w:sz w:val="24"/>
        </w:rPr>
        <w:t>届时见基金</w:t>
      </w:r>
      <w:proofErr w:type="gramEnd"/>
      <w:r w:rsidRPr="00FC0D46">
        <w:rPr>
          <w:rFonts w:ascii="彩虹粗仿宋" w:eastAsia="彩虹粗仿宋" w:hAnsi="宋体" w:cs="Arial" w:hint="eastAsia"/>
          <w:sz w:val="24"/>
        </w:rPr>
        <w:t>管理人公告；</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2、在符合有关基金分红条件的前提下，本基金每年收益分配次数最多为12次，每份基金份额每次基金收益分配比例不得低于基金收益分配基准日每份基金份额可供分配利润的50%；</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3、保本周期内，本基金仅采取现金分红一种收益分配方式，不进行红利再投资。转型为“前海开源</w:t>
      </w:r>
      <w:r w:rsidR="00D555DF">
        <w:rPr>
          <w:rFonts w:ascii="彩虹粗仿宋" w:eastAsia="彩虹粗仿宋" w:hAnsi="宋体" w:cs="Arial" w:hint="eastAsia"/>
          <w:sz w:val="24"/>
        </w:rPr>
        <w:t>恒泽</w:t>
      </w:r>
      <w:r w:rsidRPr="00FC0D46">
        <w:rPr>
          <w:rFonts w:ascii="彩虹粗仿宋" w:eastAsia="彩虹粗仿宋" w:hAnsi="宋体" w:cs="Arial" w:hint="eastAsia"/>
          <w:sz w:val="24"/>
        </w:rPr>
        <w:t>混合型证券投资基金”后，收益分配方式分为现金分红与红利再投资，投资人可选择现金红利或将现金红利自动转为相应类别的基金份额进行再投资；若投资人不选择，本基金默认的收益分配方式是现金分红；</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lastRenderedPageBreak/>
        <w:t>4、基金收益分配后两类基金份额净值不能低于面值；即基金收益分配基准日的两类基金份额净值减去每单位该类基金份额收益分配金额后不能低于面值；</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5、本基金两类基金份额在费用收取上不同，其对应的可分配收益可能有所不同。本基金同一类别的每一基金份额享有同等分配权；</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6、法律法规或监管机关另有规定的，从其规定。</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在对基金份额持有人利益无实质不利影响的前提下，基金管理人可对基金收益分配原则进行调整，不需召开基金份额持有人大会。</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（二）基金收益分配的时间和程序</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本基金收益分配方案由基金管理人拟订，并由基金托管人复核，在2个工作日内在指定媒介公告并报中国证监会备案。</w:t>
      </w:r>
      <w:r w:rsidRPr="00FC0D46">
        <w:rPr>
          <w:rFonts w:ascii="彩虹粗仿宋" w:eastAsia="彩虹粗仿宋" w:hint="eastAsia"/>
          <w:sz w:val="24"/>
        </w:rPr>
        <w:t>基金红利发放</w:t>
      </w:r>
      <w:proofErr w:type="gramStart"/>
      <w:r w:rsidRPr="00FC0D46">
        <w:rPr>
          <w:rFonts w:ascii="彩虹粗仿宋" w:eastAsia="彩虹粗仿宋" w:hint="eastAsia"/>
          <w:sz w:val="24"/>
        </w:rPr>
        <w:t>日距离</w:t>
      </w:r>
      <w:proofErr w:type="gramEnd"/>
      <w:r w:rsidRPr="00FC0D46">
        <w:rPr>
          <w:rFonts w:ascii="彩虹粗仿宋" w:eastAsia="彩虹粗仿宋" w:hint="eastAsia"/>
          <w:sz w:val="24"/>
        </w:rPr>
        <w:t>收益分配基准日（即可供分配利润计算截止日）的时间不得超过15个工作日。</w:t>
      </w:r>
      <w:r w:rsidRPr="00FC0D46">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在保本周期内，本基金收益分配时所发生的银行转账或其他手续费用由投资者自行承担。基金转型为“前海开源</w:t>
      </w:r>
      <w:r w:rsidR="00D555DF">
        <w:rPr>
          <w:rFonts w:ascii="彩虹粗仿宋" w:eastAsia="彩虹粗仿宋" w:hAnsi="宋体" w:cs="Arial" w:hint="eastAsia"/>
          <w:sz w:val="24"/>
        </w:rPr>
        <w:t>恒泽</w:t>
      </w:r>
      <w:r w:rsidRPr="00FC0D46">
        <w:rPr>
          <w:rFonts w:ascii="彩虹粗仿宋" w:eastAsia="彩虹粗仿宋" w:hAnsi="宋体" w:cs="Arial" w:hint="eastAsia"/>
          <w:sz w:val="24"/>
        </w:rPr>
        <w:t>混合型证券投资基金”的，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rsidR="00FC0D46" w:rsidRPr="00FC0D46" w:rsidRDefault="00FC0D46" w:rsidP="00FC0D46">
      <w:pPr>
        <w:adjustRightInd w:val="0"/>
        <w:snapToGrid w:val="0"/>
        <w:rPr>
          <w:rFonts w:ascii="彩虹粗仿宋" w:eastAsia="彩虹粗仿宋" w:hAnsi="宋体" w:cs="Arial"/>
          <w:sz w:val="24"/>
        </w:rPr>
      </w:pPr>
    </w:p>
    <w:p w:rsidR="00FC0D46" w:rsidRPr="00FC0D46" w:rsidRDefault="00FC0D46" w:rsidP="00FC0D46">
      <w:pPr>
        <w:pStyle w:val="2"/>
        <w:jc w:val="center"/>
        <w:rPr>
          <w:rFonts w:ascii="彩虹粗仿宋" w:eastAsia="彩虹粗仿宋"/>
          <w:sz w:val="30"/>
        </w:rPr>
      </w:pPr>
      <w:bookmarkStart w:id="88" w:name="_Toc437007685"/>
      <w:r w:rsidRPr="00FC0D46">
        <w:rPr>
          <w:rFonts w:ascii="彩虹粗仿宋" w:eastAsia="彩虹粗仿宋" w:hint="eastAsia"/>
          <w:sz w:val="30"/>
        </w:rPr>
        <w:t>十、基金信息披露</w:t>
      </w:r>
      <w:bookmarkEnd w:id="88"/>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（一）保密义务</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1.非因基金管理人和基金托管人的原因导致保密信息被披露、泄露或公开；</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（二）信息披露的内容</w:t>
      </w:r>
    </w:p>
    <w:p w:rsidR="00FC0D46" w:rsidRPr="00FC0D46" w:rsidRDefault="00FC0D46" w:rsidP="00FC0D46">
      <w:pPr>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的信息披露内容主要包括基金招募说明书、《基金合同》、基金托管协议、基金份额发售公告、《基金合同》生效公告、基金资产净值、基金份额净值、基金份额申购、赎回价格、基金定期报告（包括基金年度报告、基金半年度报告和基金季度报告）临时报告、澄清公告、基金份额持有人大会决议、基金投资股指期货的信息披露、基金投资资产支持证券的信息披露、中国证监会规定的其他信息。基金年度报告需经具有从事证券相关业务资格的会计师事务所审计后，方可披露。</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（三）基金托管人和基金管理人在信息披露中的职责和信息披露程序</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1.职责</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w:t>
      </w:r>
      <w:r w:rsidRPr="00FC0D46">
        <w:rPr>
          <w:rFonts w:ascii="彩虹粗仿宋" w:eastAsia="彩虹粗仿宋" w:hAnsi="宋体" w:cs="Arial" w:hint="eastAsia"/>
          <w:sz w:val="24"/>
        </w:rPr>
        <w:lastRenderedPageBreak/>
        <w:t>规定的应由基金托管人复核的事项进行复核，基金托管人复核无误后，由基金管理人予以公布。</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基金管理人和基金托管人应积极配合、互相监督，保证其履行按照法定方式和限时披露的义务。</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当出现下述情况时，基金管理人和基金托管人可暂停或延迟披露基金相关信息：</w:t>
      </w:r>
    </w:p>
    <w:p w:rsidR="00FC0D46" w:rsidRPr="00FC0D46" w:rsidRDefault="00FC0D46" w:rsidP="00FC0D46">
      <w:pPr>
        <w:adjustRightInd w:val="0"/>
        <w:snapToGrid w:val="0"/>
        <w:ind w:firstLineChars="200" w:firstLine="480"/>
        <w:outlineLvl w:val="0"/>
        <w:rPr>
          <w:rFonts w:ascii="彩虹粗仿宋" w:eastAsia="彩虹粗仿宋" w:hAnsi="宋体" w:cs="Arial"/>
          <w:sz w:val="24"/>
          <w:shd w:val="pct15" w:color="auto" w:fill="FFFFFF"/>
        </w:rPr>
      </w:pPr>
      <w:r w:rsidRPr="00FC0D46">
        <w:rPr>
          <w:rFonts w:ascii="彩虹粗仿宋" w:eastAsia="彩虹粗仿宋" w:hAnsi="宋体" w:cs="Arial" w:hint="eastAsia"/>
          <w:sz w:val="24"/>
        </w:rPr>
        <w:t>(1)</w:t>
      </w:r>
      <w:r w:rsidRPr="00FC0D46">
        <w:rPr>
          <w:rFonts w:ascii="彩虹粗仿宋" w:eastAsia="彩虹粗仿宋" w:hAnsi="宋体" w:cs="Arial" w:hint="eastAsia"/>
          <w:bCs/>
          <w:sz w:val="24"/>
        </w:rPr>
        <w:t>因</w:t>
      </w:r>
      <w:r w:rsidRPr="00FC0D46">
        <w:rPr>
          <w:rFonts w:ascii="彩虹粗仿宋" w:eastAsia="彩虹粗仿宋" w:hAnsi="宋体" w:cs="Arial" w:hint="eastAsia"/>
          <w:sz w:val="24"/>
        </w:rPr>
        <w:t>不可抗力</w:t>
      </w:r>
      <w:r w:rsidRPr="00FC0D46">
        <w:rPr>
          <w:rFonts w:ascii="彩虹粗仿宋" w:eastAsia="彩虹粗仿宋" w:hAnsi="宋体" w:cs="Arial" w:hint="eastAsia"/>
          <w:bCs/>
          <w:sz w:val="24"/>
        </w:rPr>
        <w:t>或其他情形致使基金管理人、基金托管人无法准确评估基金资产价值时</w:t>
      </w:r>
      <w:r w:rsidRPr="00FC0D46">
        <w:rPr>
          <w:rFonts w:ascii="彩虹粗仿宋" w:eastAsia="彩虹粗仿宋" w:hAnsi="宋体" w:cs="Arial" w:hint="eastAsia"/>
          <w:sz w:val="24"/>
        </w:rPr>
        <w:t>；</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(2)基金投资所涉及的证券、期货交易市场遇法定节假日或因其他原因暂停营业时；</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(3)出现基金管理人认为属于会导致基金管理人不能出售或评估基金资产的紧急事故的任何情况时；</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(4)法律法规、《基金合同》或中国证监会规定的情况。</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2.程序</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3.信息文本的存放</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FC0D46" w:rsidRPr="00FC0D46" w:rsidRDefault="00FC0D46" w:rsidP="00FC0D46">
      <w:pPr>
        <w:pStyle w:val="a0"/>
        <w:ind w:firstLineChars="0" w:firstLine="0"/>
        <w:rPr>
          <w:rFonts w:ascii="彩虹粗仿宋" w:eastAsia="彩虹粗仿宋" w:hAnsi="宋体" w:cs="Arial"/>
          <w:sz w:val="24"/>
        </w:rPr>
      </w:pPr>
    </w:p>
    <w:p w:rsidR="00FC0D46" w:rsidRPr="00FC0D46" w:rsidRDefault="00FC0D46" w:rsidP="00FC0D46">
      <w:pPr>
        <w:pStyle w:val="2"/>
        <w:jc w:val="center"/>
        <w:rPr>
          <w:rFonts w:ascii="彩虹粗仿宋" w:eastAsia="彩虹粗仿宋"/>
          <w:sz w:val="30"/>
        </w:rPr>
      </w:pPr>
      <w:bookmarkStart w:id="89" w:name="_Toc437007686"/>
      <w:r w:rsidRPr="00FC0D46">
        <w:rPr>
          <w:rFonts w:ascii="彩虹粗仿宋" w:eastAsia="彩虹粗仿宋" w:hint="eastAsia"/>
          <w:sz w:val="30"/>
        </w:rPr>
        <w:t>十一、基金费用</w:t>
      </w:r>
      <w:bookmarkEnd w:id="89"/>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（一）基金管理费的计提比例和计提方法</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本基金的管理费按前一日基金资产净值的1.20%年费率计提。管理费的计算方法如下：</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H＝E×年管理费率÷当年天数</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H为每日应计提的基金管理费</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E为前一日的基金资产净值</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其中，在基金保本周期内，本基金的保证费用或风险买断费用从基金管理人的管理费收入中列支。</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（二）基金托管费的计提比例和计提方法</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本基金的托管费按前一日基金资产净值的0.20%年费率计提。托管费的计算方法如下：</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H＝E×年托管费率÷当年天数</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H为每日应计提的基金托管费</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E为前一日的基金资产净值</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lastRenderedPageBreak/>
        <w:t>（</w:t>
      </w:r>
      <w:r w:rsidR="006D7554">
        <w:rPr>
          <w:rFonts w:ascii="彩虹粗仿宋" w:eastAsia="彩虹粗仿宋" w:hAnsi="宋体" w:cs="Arial" w:hint="eastAsia"/>
          <w:sz w:val="24"/>
        </w:rPr>
        <w:t>三</w:t>
      </w:r>
      <w:r w:rsidRPr="00FC0D46">
        <w:rPr>
          <w:rFonts w:ascii="彩虹粗仿宋" w:eastAsia="彩虹粗仿宋" w:hAnsi="宋体" w:cs="Arial" w:hint="eastAsia"/>
          <w:sz w:val="24"/>
        </w:rPr>
        <w:t>）基金的销售服务费</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本基金A类基金份额不收取销售服务费，C类基金份额的销售服务费年费率为0.10%。本基金销售服务费将专门用于本基金的销售与基金份额持有人服务。</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销售服务费按前一日C类基金资产净值的0.10%年费率计提。计算方法如下： H＝E×0.10% ÷当年天数</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H为C类基金份额每日应计提的销售服务费</w:t>
      </w:r>
    </w:p>
    <w:p w:rsid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E为C类基金份额前一日基金资产净值</w:t>
      </w:r>
    </w:p>
    <w:p w:rsidR="006D7554" w:rsidRPr="006D7554" w:rsidRDefault="006D7554" w:rsidP="006D7554">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（四）</w:t>
      </w:r>
      <w:r w:rsidRPr="006D7554">
        <w:rPr>
          <w:rFonts w:ascii="彩虹粗仿宋" w:eastAsia="彩虹粗仿宋" w:hAnsi="宋体" w:cs="Arial" w:hint="eastAsia"/>
          <w:sz w:val="24"/>
        </w:rPr>
        <w:t>本基金在到期操作期间（除保本周期到期日）和过渡期内，免收基金管理费、基金托管费和销售服务费。若保本周期到期后，因本基金不符合保本基金存续条件，而变更为“前海开源</w:t>
      </w:r>
      <w:r w:rsidR="00D555DF">
        <w:rPr>
          <w:rFonts w:ascii="彩虹粗仿宋" w:eastAsia="彩虹粗仿宋" w:hAnsi="宋体" w:cs="Arial" w:hint="eastAsia"/>
          <w:sz w:val="24"/>
        </w:rPr>
        <w:t>恒泽</w:t>
      </w:r>
      <w:r w:rsidRPr="006D7554">
        <w:rPr>
          <w:rFonts w:ascii="彩虹粗仿宋" w:eastAsia="彩虹粗仿宋" w:hAnsi="宋体" w:cs="Arial" w:hint="eastAsia"/>
          <w:sz w:val="24"/>
        </w:rPr>
        <w:t>混合型证券投资基金”后，管理费、托管费自转为变更后的“前海开源</w:t>
      </w:r>
      <w:r w:rsidR="00D555DF">
        <w:rPr>
          <w:rFonts w:ascii="彩虹粗仿宋" w:eastAsia="彩虹粗仿宋" w:hAnsi="宋体" w:cs="Arial" w:hint="eastAsia"/>
          <w:sz w:val="24"/>
        </w:rPr>
        <w:t>恒泽</w:t>
      </w:r>
      <w:r w:rsidRPr="006D7554">
        <w:rPr>
          <w:rFonts w:ascii="彩虹粗仿宋" w:eastAsia="彩虹粗仿宋" w:hAnsi="宋体" w:cs="Arial" w:hint="eastAsia"/>
          <w:sz w:val="24"/>
        </w:rPr>
        <w:t>混合型证券投资基金”当日按下述标准开始计提：</w:t>
      </w:r>
    </w:p>
    <w:p w:rsidR="006D7554" w:rsidRPr="006D7554" w:rsidRDefault="006D7554" w:rsidP="006D7554">
      <w:pPr>
        <w:adjustRightInd w:val="0"/>
        <w:snapToGrid w:val="0"/>
        <w:ind w:firstLineChars="200" w:firstLine="480"/>
        <w:outlineLvl w:val="0"/>
        <w:rPr>
          <w:rFonts w:ascii="彩虹粗仿宋" w:eastAsia="彩虹粗仿宋" w:hAnsi="宋体" w:cs="Arial"/>
          <w:sz w:val="24"/>
        </w:rPr>
      </w:pPr>
      <w:r w:rsidRPr="006D7554">
        <w:rPr>
          <w:rFonts w:ascii="彩虹粗仿宋" w:eastAsia="彩虹粗仿宋" w:hAnsi="宋体" w:cs="Arial" w:hint="eastAsia"/>
          <w:sz w:val="24"/>
        </w:rPr>
        <w:t>基金管理费按前一日基金资产净值的1.20%的年费率计提，基金托管费按前一日基金资产净值的0.25%的年费率计提。计算方法不变。</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五）证券、期货账户开户费用、证券、期货交易费用、基金财产划拨支付的银行费用、账户维护费、《基金合同》生效后与基金相关的信息披露费用、基金份额持有人大会费用、《基金合同》生效后与基金相关的会计师费、律师费、仲裁费和诉讼费及按照国家有关规定和基金合同约定可以在基金财产中列支的其他费用等根据有关法律法规、《基金合同》及相应协议的规定，按费用支出金额支付，列入或摊入当期基金费用。</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（六）不列入基金费用的项目</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合同》生效前的律师费、会计师费和信息披露等相关费用不得从基金财产中列支；基金管理人和基金托管人因未履行或未完全履行义务导致的费用支出或基金财产的损失，以及处理与基金运作无关的事项发生的费用等不列入基金费用。</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（七）基金管理费和基金托管费的调整</w:t>
      </w:r>
    </w:p>
    <w:p w:rsidR="00FC0D46" w:rsidRPr="00FC0D46" w:rsidRDefault="00712E20" w:rsidP="00712E20">
      <w:pPr>
        <w:adjustRightInd w:val="0"/>
        <w:snapToGrid w:val="0"/>
        <w:ind w:firstLineChars="200" w:firstLine="480"/>
        <w:rPr>
          <w:rFonts w:ascii="彩虹粗仿宋" w:eastAsia="彩虹粗仿宋" w:hAnsi="宋体" w:cs="Arial"/>
          <w:sz w:val="24"/>
        </w:rPr>
      </w:pPr>
      <w:r w:rsidRPr="00712E20">
        <w:rPr>
          <w:rFonts w:ascii="彩虹粗仿宋" w:eastAsia="彩虹粗仿宋" w:hAnsi="宋体" w:cs="Arial" w:hint="eastAsia"/>
          <w:sz w:val="24"/>
        </w:rPr>
        <w:t>基金管理人和基金托管人可根据基金</w:t>
      </w:r>
      <w:r>
        <w:rPr>
          <w:rFonts w:ascii="彩虹粗仿宋" w:eastAsia="彩虹粗仿宋" w:hAnsi="宋体" w:cs="Arial" w:hint="eastAsia"/>
          <w:sz w:val="24"/>
        </w:rPr>
        <w:t>发展情况调整基金管理费率、基金托管费率和销售服务费率等相关费率</w:t>
      </w:r>
      <w:r w:rsidR="00FC0D46" w:rsidRPr="00FC0D46">
        <w:rPr>
          <w:rFonts w:ascii="彩虹粗仿宋" w:eastAsia="彩虹粗仿宋" w:hAnsi="宋体" w:cs="Arial" w:hint="eastAsia"/>
          <w:sz w:val="24"/>
        </w:rPr>
        <w:t>。基金管理人必须最迟于新的费率实施日前按照《信息披露办法》的有关规定在指定媒介上刊登公告。</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（八）基金管理费、基金托管费和销售服务费的复核程序、支付方式和时间</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1.复核程序</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基金托管人对基金管理人计提的基金管理费、基金托管费和销售服务费等，根据本托管协议和《基金合同》的有关规定进行复核。</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2.支付方式和时间</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基金管理费、基金托管费、销售服务费每日计提，按月支付。由基金托管人根据与基金管理人核对一致的财务数据，自动在月初5</w:t>
      </w:r>
      <w:proofErr w:type="gramStart"/>
      <w:r w:rsidRPr="00FC0D46">
        <w:rPr>
          <w:rFonts w:ascii="彩虹粗仿宋" w:eastAsia="彩虹粗仿宋" w:hAnsi="宋体" w:cs="Arial" w:hint="eastAsia"/>
          <w:sz w:val="24"/>
        </w:rPr>
        <w:t>个</w:t>
      </w:r>
      <w:proofErr w:type="gramEnd"/>
      <w:r w:rsidRPr="00FC0D46">
        <w:rPr>
          <w:rFonts w:ascii="彩虹粗仿宋" w:eastAsia="彩虹粗仿宋" w:hAnsi="宋体" w:cs="Arial" w:hint="eastAsia"/>
          <w:sz w:val="24"/>
        </w:rPr>
        <w:t>工作日内、按照指定的账户路径进行资金支付，基金管理人无需再出具资金划拨指令。销售服务费由登记机构代收并按照相关合同规定支付给基金销售机构。若遇法定节假日、休息日等，支付日期顺延。费用自动扣划后，基金管理人应进行核对，如发现数据不符，及时联系基金托管人协商解决。</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在首期支付基金管理费/销售服务费前，基金管理人应向托管人出具正式函件指定基金管理费/销售服务费的收款账户。基金管理人如需要</w:t>
      </w:r>
      <w:proofErr w:type="gramStart"/>
      <w:r w:rsidRPr="00FC0D46">
        <w:rPr>
          <w:rFonts w:ascii="彩虹粗仿宋" w:eastAsia="彩虹粗仿宋" w:hAnsi="宋体" w:cs="Arial" w:hint="eastAsia"/>
          <w:sz w:val="24"/>
        </w:rPr>
        <w:t>变更此</w:t>
      </w:r>
      <w:proofErr w:type="gramEnd"/>
      <w:r w:rsidRPr="00FC0D46">
        <w:rPr>
          <w:rFonts w:ascii="彩虹粗仿宋" w:eastAsia="彩虹粗仿宋" w:hAnsi="宋体" w:cs="Arial" w:hint="eastAsia"/>
          <w:sz w:val="24"/>
        </w:rPr>
        <w:t>账户，应提前5个工作日向托管人出具书面的收款账户变更通知。</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（九）违规处理方式</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lastRenderedPageBreak/>
        <w:t>基金托管人发现基金管理人违反《基金法》、《基金合同》、《运作办法》及其他有关规定从基金财产中列支费用时，基金托管人可要求基金管理人予以说明解释，如基金管理人无正当理由，基金托管人可拒绝支付。</w:t>
      </w:r>
    </w:p>
    <w:p w:rsidR="00FC0D46" w:rsidRPr="00FC0D46" w:rsidRDefault="00FC0D46" w:rsidP="00FC0D46">
      <w:pPr>
        <w:adjustRightInd w:val="0"/>
        <w:snapToGrid w:val="0"/>
        <w:rPr>
          <w:rFonts w:ascii="彩虹粗仿宋" w:eastAsia="彩虹粗仿宋" w:hAnsi="宋体" w:cs="Arial"/>
          <w:sz w:val="24"/>
        </w:rPr>
      </w:pPr>
    </w:p>
    <w:p w:rsidR="00FC0D46" w:rsidRPr="00FC0D46" w:rsidRDefault="00FC0D46" w:rsidP="00FC0D46">
      <w:pPr>
        <w:pStyle w:val="2"/>
        <w:jc w:val="center"/>
        <w:rPr>
          <w:rFonts w:ascii="彩虹粗仿宋" w:eastAsia="彩虹粗仿宋"/>
          <w:sz w:val="30"/>
        </w:rPr>
      </w:pPr>
      <w:bookmarkStart w:id="90" w:name="_Toc437007687"/>
      <w:r w:rsidRPr="00FC0D46">
        <w:rPr>
          <w:rFonts w:ascii="彩虹粗仿宋" w:eastAsia="彩虹粗仿宋" w:hint="eastAsia"/>
          <w:sz w:val="30"/>
        </w:rPr>
        <w:t>十二、基金份额持有人名册的保管</w:t>
      </w:r>
      <w:bookmarkEnd w:id="90"/>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FC0D46">
        <w:rPr>
          <w:rFonts w:ascii="彩虹粗仿宋" w:eastAsia="彩虹粗仿宋" w:hAnsi="宋体" w:hint="eastAsia"/>
          <w:kern w:val="0"/>
          <w:sz w:val="24"/>
        </w:rPr>
        <w:t>基金托管人不得将所保管的基金份额持有人名册用于基金托管业务以外的其他用途，并应遵守保密义务，但法律法规或监管部门另有规定的除外。</w:t>
      </w:r>
    </w:p>
    <w:p w:rsidR="00FC0D46" w:rsidRPr="00FC0D46" w:rsidRDefault="00FC0D46" w:rsidP="00FC0D46">
      <w:pPr>
        <w:adjustRightInd w:val="0"/>
        <w:snapToGrid w:val="0"/>
        <w:rPr>
          <w:rFonts w:ascii="彩虹粗仿宋" w:eastAsia="彩虹粗仿宋" w:hAnsi="宋体" w:cs="Arial"/>
          <w:sz w:val="24"/>
        </w:rPr>
      </w:pPr>
    </w:p>
    <w:p w:rsidR="00FC0D46" w:rsidRPr="00FC0D46" w:rsidRDefault="00FC0D46" w:rsidP="00FC0D46">
      <w:pPr>
        <w:pStyle w:val="2"/>
        <w:jc w:val="center"/>
        <w:rPr>
          <w:rFonts w:ascii="彩虹粗仿宋" w:eastAsia="彩虹粗仿宋"/>
          <w:sz w:val="30"/>
        </w:rPr>
      </w:pPr>
      <w:bookmarkStart w:id="91" w:name="_Toc437007688"/>
      <w:r w:rsidRPr="00FC0D46">
        <w:rPr>
          <w:rFonts w:ascii="彩虹粗仿宋" w:eastAsia="彩虹粗仿宋" w:hint="eastAsia"/>
          <w:sz w:val="30"/>
        </w:rPr>
        <w:t>十三、基金有关文件档案的保存</w:t>
      </w:r>
      <w:bookmarkEnd w:id="91"/>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（一）档案保存</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r w:rsidRPr="00FC0D46">
        <w:rPr>
          <w:rFonts w:ascii="彩虹粗仿宋" w:eastAsia="彩虹粗仿宋" w:hAnsi="宋体" w:hint="eastAsia"/>
          <w:kern w:val="0"/>
          <w:sz w:val="24"/>
        </w:rPr>
        <w:t>，但法律法规或监管部门另有规定的除外</w:t>
      </w:r>
      <w:r w:rsidRPr="00FC0D46">
        <w:rPr>
          <w:rFonts w:ascii="彩虹粗仿宋" w:eastAsia="彩虹粗仿宋" w:hAnsi="宋体" w:cs="Arial" w:hint="eastAsia"/>
          <w:sz w:val="24"/>
        </w:rPr>
        <w:t>。</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（二）合同档案的建立</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1.基金管理人签署重大合同文本后，应及时将合同文本正本送达基金托管人处。</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2.基金管理人应及时将与本基金账务处理、资金划拨等有关的合同、协议传真基金托管人。</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（三）变更与协助</w:t>
      </w:r>
    </w:p>
    <w:p w:rsidR="00FC0D46" w:rsidRPr="00FC0D46" w:rsidRDefault="00FC0D46" w:rsidP="00FC0D46">
      <w:pPr>
        <w:adjustRightInd w:val="0"/>
        <w:snapToGrid w:val="0"/>
        <w:ind w:firstLineChars="200" w:firstLine="480"/>
        <w:rPr>
          <w:rFonts w:ascii="彩虹粗仿宋" w:eastAsia="彩虹粗仿宋"/>
          <w:b/>
          <w:bCs/>
          <w:sz w:val="30"/>
          <w:szCs w:val="30"/>
        </w:rPr>
      </w:pPr>
      <w:proofErr w:type="gramStart"/>
      <w:r w:rsidRPr="00FC0D46">
        <w:rPr>
          <w:rFonts w:ascii="彩虹粗仿宋" w:eastAsia="彩虹粗仿宋" w:hAnsi="宋体" w:cs="Arial" w:hint="eastAsia"/>
          <w:sz w:val="24"/>
        </w:rPr>
        <w:t>若基金</w:t>
      </w:r>
      <w:proofErr w:type="gramEnd"/>
      <w:r w:rsidRPr="00FC0D46">
        <w:rPr>
          <w:rFonts w:ascii="彩虹粗仿宋" w:eastAsia="彩虹粗仿宋" w:hAnsi="宋体" w:cs="Arial" w:hint="eastAsia"/>
          <w:sz w:val="24"/>
        </w:rPr>
        <w:t>管理人/基金托管人发生变更，未变更的一方有义务协助变更后的接任人接收相应文件。</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r w:rsidRPr="00FC0D46">
        <w:rPr>
          <w:rFonts w:ascii="彩虹粗仿宋" w:eastAsia="彩虹粗仿宋" w:hAnsi="宋体" w:hint="eastAsia"/>
          <w:kern w:val="0"/>
          <w:sz w:val="24"/>
        </w:rPr>
        <w:t>，但法律法规或监管部门另有规定的除外</w:t>
      </w:r>
      <w:r w:rsidRPr="00FC0D46">
        <w:rPr>
          <w:rFonts w:ascii="彩虹粗仿宋" w:eastAsia="彩虹粗仿宋" w:hAnsi="宋体" w:cs="Arial" w:hint="eastAsia"/>
          <w:sz w:val="24"/>
        </w:rPr>
        <w:t>。</w:t>
      </w:r>
    </w:p>
    <w:p w:rsidR="00FC0D46" w:rsidRPr="00FC0D46" w:rsidRDefault="00FC0D46" w:rsidP="00FC0D46">
      <w:pPr>
        <w:adjustRightInd w:val="0"/>
        <w:snapToGrid w:val="0"/>
        <w:rPr>
          <w:rFonts w:ascii="彩虹粗仿宋" w:eastAsia="彩虹粗仿宋"/>
          <w:sz w:val="30"/>
          <w:szCs w:val="30"/>
        </w:rPr>
      </w:pPr>
    </w:p>
    <w:p w:rsidR="00FC0D46" w:rsidRPr="00FC0D46" w:rsidRDefault="00FC0D46" w:rsidP="00FC0D46">
      <w:pPr>
        <w:pStyle w:val="2"/>
        <w:jc w:val="center"/>
        <w:rPr>
          <w:rFonts w:ascii="彩虹粗仿宋" w:eastAsia="彩虹粗仿宋"/>
          <w:sz w:val="30"/>
        </w:rPr>
      </w:pPr>
      <w:bookmarkStart w:id="92" w:name="_Toc437007689"/>
      <w:r w:rsidRPr="00FC0D46">
        <w:rPr>
          <w:rFonts w:ascii="彩虹粗仿宋" w:eastAsia="彩虹粗仿宋" w:hint="eastAsia"/>
          <w:sz w:val="30"/>
        </w:rPr>
        <w:t>十四、基金管理人和基金托管人的更换</w:t>
      </w:r>
      <w:bookmarkEnd w:id="92"/>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（一）基金管理人职责终止的情形</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1.基金管理人职责终止的情形</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有下列情形之一的，基金管理人职责终止：</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lastRenderedPageBreak/>
        <w:t>(1)被依法取消基金管理资格；</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(2)依法解散、被依法撤销或被依法宣告破产；</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(3)被基金份额持有人大会解任；</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(4)法律法规及中国证监会规定的和《基金合同》约定的其他情形。</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2.基金管理人的更换程序</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更换基金管理人必须依照如下程序进行：</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(1)提名：</w:t>
      </w:r>
      <w:proofErr w:type="gramStart"/>
      <w:r w:rsidRPr="00FC0D46">
        <w:rPr>
          <w:rFonts w:ascii="彩虹粗仿宋" w:eastAsia="彩虹粗仿宋" w:hAnsi="宋体" w:cs="Arial" w:hint="eastAsia"/>
          <w:sz w:val="24"/>
        </w:rPr>
        <w:t>新任基金</w:t>
      </w:r>
      <w:proofErr w:type="gramEnd"/>
      <w:r w:rsidRPr="00FC0D46">
        <w:rPr>
          <w:rFonts w:ascii="彩虹粗仿宋" w:eastAsia="彩虹粗仿宋" w:hAnsi="宋体" w:cs="Arial" w:hint="eastAsia"/>
          <w:sz w:val="24"/>
        </w:rPr>
        <w:t>管理人由基金托管人</w:t>
      </w:r>
      <w:r w:rsidRPr="00FC0D46">
        <w:rPr>
          <w:rFonts w:ascii="彩虹粗仿宋" w:eastAsia="彩虹粗仿宋" w:hint="eastAsia"/>
          <w:sz w:val="24"/>
        </w:rPr>
        <w:t>或由单独或合计持有10%以上(含10%)基金份额的基金份额持有人</w:t>
      </w:r>
      <w:r w:rsidRPr="00FC0D46">
        <w:rPr>
          <w:rFonts w:ascii="彩虹粗仿宋" w:eastAsia="彩虹粗仿宋" w:hAnsi="宋体" w:cs="Arial" w:hint="eastAsia"/>
          <w:sz w:val="24"/>
        </w:rPr>
        <w:t>提名；</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(3)临时基金管理人：</w:t>
      </w:r>
      <w:proofErr w:type="gramStart"/>
      <w:r w:rsidRPr="00FC0D46">
        <w:rPr>
          <w:rFonts w:ascii="彩虹粗仿宋" w:eastAsia="彩虹粗仿宋" w:hAnsi="宋体" w:cs="Arial" w:hint="eastAsia"/>
          <w:sz w:val="24"/>
        </w:rPr>
        <w:t>新任基金</w:t>
      </w:r>
      <w:proofErr w:type="gramEnd"/>
      <w:r w:rsidRPr="00FC0D46">
        <w:rPr>
          <w:rFonts w:ascii="彩虹粗仿宋" w:eastAsia="彩虹粗仿宋" w:hAnsi="宋体" w:cs="Arial" w:hint="eastAsia"/>
          <w:sz w:val="24"/>
        </w:rPr>
        <w:t>管理人产生之前，由中国证监会指定临时基金管理人；</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(4)备案：基金份额持有人大会更换基金管理人的决议自表决通过之日起生效，自通过之日起五日内报中国证监会备案；</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FC0D46">
        <w:rPr>
          <w:rFonts w:ascii="彩虹粗仿宋" w:eastAsia="彩虹粗仿宋" w:hAnsi="宋体" w:cs="Arial" w:hint="eastAsia"/>
          <w:sz w:val="24"/>
        </w:rPr>
        <w:t>新任基金</w:t>
      </w:r>
      <w:proofErr w:type="gramEnd"/>
      <w:r w:rsidRPr="00FC0D46">
        <w:rPr>
          <w:rFonts w:ascii="彩虹粗仿宋" w:eastAsia="彩虹粗仿宋" w:hAnsi="宋体" w:cs="Arial" w:hint="eastAsia"/>
          <w:sz w:val="24"/>
        </w:rPr>
        <w:t>管理人办理基金管理业务的移交手续，临时基金管理人或</w:t>
      </w:r>
      <w:proofErr w:type="gramStart"/>
      <w:r w:rsidRPr="00FC0D46">
        <w:rPr>
          <w:rFonts w:ascii="彩虹粗仿宋" w:eastAsia="彩虹粗仿宋" w:hAnsi="宋体" w:cs="Arial" w:hint="eastAsia"/>
          <w:sz w:val="24"/>
        </w:rPr>
        <w:t>新任基金</w:t>
      </w:r>
      <w:proofErr w:type="gramEnd"/>
      <w:r w:rsidRPr="00FC0D46">
        <w:rPr>
          <w:rFonts w:ascii="彩虹粗仿宋" w:eastAsia="彩虹粗仿宋" w:hAnsi="宋体" w:cs="Arial" w:hint="eastAsia"/>
          <w:sz w:val="24"/>
        </w:rPr>
        <w:t>管理人应及时接收。临时基金管理人或</w:t>
      </w:r>
      <w:proofErr w:type="gramStart"/>
      <w:r w:rsidRPr="00FC0D46">
        <w:rPr>
          <w:rFonts w:ascii="彩虹粗仿宋" w:eastAsia="彩虹粗仿宋" w:hAnsi="宋体" w:cs="Arial" w:hint="eastAsia"/>
          <w:sz w:val="24"/>
        </w:rPr>
        <w:t>新任基金</w:t>
      </w:r>
      <w:proofErr w:type="gramEnd"/>
      <w:r w:rsidRPr="00FC0D46">
        <w:rPr>
          <w:rFonts w:ascii="彩虹粗仿宋" w:eastAsia="彩虹粗仿宋" w:hAnsi="宋体" w:cs="Arial" w:hint="eastAsia"/>
          <w:sz w:val="24"/>
        </w:rPr>
        <w:t>管理人应与基金托管人核对基金资产总值和净值；</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(7)审计：基金管理人职责终止的，应当按照法律法规规定聘请会计师事务所对基金财产进行审计，并将审计结果予以公告，同时报中国证监会备案，审计费用在基金财产中列支；</w:t>
      </w:r>
    </w:p>
    <w:p w:rsidR="00FC0D46" w:rsidRPr="00FC0D46" w:rsidRDefault="00FC0D46" w:rsidP="00FC0D46">
      <w:pPr>
        <w:adjustRightInd w:val="0"/>
        <w:snapToGrid w:val="0"/>
        <w:ind w:firstLineChars="200" w:firstLine="480"/>
        <w:rPr>
          <w:rFonts w:ascii="彩虹粗仿宋" w:eastAsia="彩虹粗仿宋"/>
          <w:sz w:val="30"/>
          <w:szCs w:val="30"/>
        </w:rPr>
      </w:pPr>
      <w:r w:rsidRPr="00FC0D46">
        <w:rPr>
          <w:rFonts w:ascii="彩虹粗仿宋" w:eastAsia="彩虹粗仿宋" w:hAnsi="宋体" w:cs="Arial" w:hint="eastAsia"/>
          <w:sz w:val="24"/>
        </w:rPr>
        <w:t>(8)基金名称变更：基金管理人更换后，如果原任或</w:t>
      </w:r>
      <w:proofErr w:type="gramStart"/>
      <w:r w:rsidRPr="00FC0D46">
        <w:rPr>
          <w:rFonts w:ascii="彩虹粗仿宋" w:eastAsia="彩虹粗仿宋" w:hAnsi="宋体" w:cs="Arial" w:hint="eastAsia"/>
          <w:sz w:val="24"/>
        </w:rPr>
        <w:t>新任基金</w:t>
      </w:r>
      <w:proofErr w:type="gramEnd"/>
      <w:r w:rsidRPr="00FC0D46">
        <w:rPr>
          <w:rFonts w:ascii="彩虹粗仿宋" w:eastAsia="彩虹粗仿宋" w:hAnsi="宋体" w:cs="Arial" w:hint="eastAsia"/>
          <w:sz w:val="24"/>
        </w:rPr>
        <w:t>管理人要求，应按其要求替换或删除基金名称中与</w:t>
      </w:r>
      <w:proofErr w:type="gramStart"/>
      <w:r w:rsidRPr="00FC0D46">
        <w:rPr>
          <w:rFonts w:ascii="彩虹粗仿宋" w:eastAsia="彩虹粗仿宋" w:hAnsi="宋体" w:cs="Arial" w:hint="eastAsia"/>
          <w:sz w:val="24"/>
        </w:rPr>
        <w:t>原基金</w:t>
      </w:r>
      <w:proofErr w:type="gramEnd"/>
      <w:r w:rsidRPr="00FC0D46">
        <w:rPr>
          <w:rFonts w:ascii="彩虹粗仿宋" w:eastAsia="彩虹粗仿宋" w:hAnsi="宋体" w:cs="Arial" w:hint="eastAsia"/>
          <w:sz w:val="24"/>
        </w:rPr>
        <w:t>管理人有关的名称字样。</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（二）基金托管人职责终止的情形</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1.基金托管人职责终止的情形</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有下列情形之一的，基金托管人职责终止：</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(1)被依法取消基金托管资格；</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(2)依法解散、被依法撤销或被依法宣告破产；</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(3)被基金份额持有人大会解任；</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(4)法律法规及中国证监会规定的和《基金合同》约定的其他情形。</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2.基金托管人的更换程序</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(1)提名：</w:t>
      </w:r>
      <w:proofErr w:type="gramStart"/>
      <w:r w:rsidRPr="00FC0D46">
        <w:rPr>
          <w:rFonts w:ascii="彩虹粗仿宋" w:eastAsia="彩虹粗仿宋" w:hAnsi="宋体" w:cs="Arial" w:hint="eastAsia"/>
          <w:sz w:val="24"/>
        </w:rPr>
        <w:t>新任基金</w:t>
      </w:r>
      <w:proofErr w:type="gramEnd"/>
      <w:r w:rsidRPr="00FC0D46">
        <w:rPr>
          <w:rFonts w:ascii="彩虹粗仿宋" w:eastAsia="彩虹粗仿宋" w:hAnsi="宋体" w:cs="Arial" w:hint="eastAsia"/>
          <w:sz w:val="24"/>
        </w:rPr>
        <w:t>托管人由基金管理人</w:t>
      </w:r>
      <w:r w:rsidRPr="00FC0D46">
        <w:rPr>
          <w:rFonts w:ascii="彩虹粗仿宋" w:eastAsia="彩虹粗仿宋" w:hint="eastAsia"/>
          <w:sz w:val="24"/>
        </w:rPr>
        <w:t>或由单独或合计持有10%以上(含10%)基金份额的基金份额持有人</w:t>
      </w:r>
      <w:r w:rsidRPr="00FC0D46">
        <w:rPr>
          <w:rFonts w:ascii="彩虹粗仿宋" w:eastAsia="彩虹粗仿宋" w:hAnsi="宋体" w:cs="Arial" w:hint="eastAsia"/>
          <w:sz w:val="24"/>
        </w:rPr>
        <w:t>提名；</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(3)临时基金托管人：</w:t>
      </w:r>
      <w:proofErr w:type="gramStart"/>
      <w:r w:rsidRPr="00FC0D46">
        <w:rPr>
          <w:rFonts w:ascii="彩虹粗仿宋" w:eastAsia="彩虹粗仿宋" w:hAnsi="宋体" w:cs="Arial" w:hint="eastAsia"/>
          <w:sz w:val="24"/>
        </w:rPr>
        <w:t>新任基金</w:t>
      </w:r>
      <w:proofErr w:type="gramEnd"/>
      <w:r w:rsidRPr="00FC0D46">
        <w:rPr>
          <w:rFonts w:ascii="彩虹粗仿宋" w:eastAsia="彩虹粗仿宋" w:hAnsi="宋体" w:cs="Arial" w:hint="eastAsia"/>
          <w:sz w:val="24"/>
        </w:rPr>
        <w:t>托管人产生之前，由中国证监会指定临时基金托管人；</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(4)备案：基金份额持有人大会更换基金托管人的决议自表决通过之日起生效，自通过之日起五日内报中国证监会备案；</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(5)公告：基金托管人更换后，由基金管理人在更换基金托管人的基金份额持</w:t>
      </w:r>
      <w:r w:rsidRPr="00FC0D46">
        <w:rPr>
          <w:rFonts w:ascii="彩虹粗仿宋" w:eastAsia="彩虹粗仿宋" w:hAnsi="宋体" w:cs="Arial" w:hint="eastAsia"/>
          <w:sz w:val="24"/>
        </w:rPr>
        <w:lastRenderedPageBreak/>
        <w:t>有人大会决议生效后2个工作日内在指定媒介公告；</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FC0D46">
        <w:rPr>
          <w:rFonts w:ascii="彩虹粗仿宋" w:eastAsia="彩虹粗仿宋" w:hAnsi="宋体" w:cs="Arial" w:hint="eastAsia"/>
          <w:sz w:val="24"/>
        </w:rPr>
        <w:t>新任基金</w:t>
      </w:r>
      <w:proofErr w:type="gramEnd"/>
      <w:r w:rsidRPr="00FC0D46">
        <w:rPr>
          <w:rFonts w:ascii="彩虹粗仿宋" w:eastAsia="彩虹粗仿宋" w:hAnsi="宋体" w:cs="Arial" w:hint="eastAsia"/>
          <w:sz w:val="24"/>
        </w:rPr>
        <w:t>托管人或者临时基金托管人应当及时接收。临时基金托管人或</w:t>
      </w:r>
      <w:proofErr w:type="gramStart"/>
      <w:r w:rsidRPr="00FC0D46">
        <w:rPr>
          <w:rFonts w:ascii="彩虹粗仿宋" w:eastAsia="彩虹粗仿宋" w:hAnsi="宋体" w:cs="Arial" w:hint="eastAsia"/>
          <w:sz w:val="24"/>
        </w:rPr>
        <w:t>新任基金</w:t>
      </w:r>
      <w:proofErr w:type="gramEnd"/>
      <w:r w:rsidRPr="00FC0D46">
        <w:rPr>
          <w:rFonts w:ascii="彩虹粗仿宋" w:eastAsia="彩虹粗仿宋" w:hAnsi="宋体" w:cs="Arial" w:hint="eastAsia"/>
          <w:sz w:val="24"/>
        </w:rPr>
        <w:t>托管人与基金管理人核对基金资产总值和净值；</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(7)审计：基金托管人职责终止的，应当按照法律法规规定聘请会计师事务所对基金财产进行审计，并将审计结果予以公告，同时报中国证监会备案，审计费用在基金财产中列支。</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（三）基金管理人与基金托管人同时更换的条件和程序</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2.基金管理人和基金托管人的更换分别按上述程序进行；</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3.公告：</w:t>
      </w:r>
      <w:proofErr w:type="gramStart"/>
      <w:r w:rsidRPr="00FC0D46">
        <w:rPr>
          <w:rFonts w:ascii="彩虹粗仿宋" w:eastAsia="彩虹粗仿宋" w:hAnsi="宋体" w:cs="Arial" w:hint="eastAsia"/>
          <w:sz w:val="24"/>
        </w:rPr>
        <w:t>新任基金</w:t>
      </w:r>
      <w:proofErr w:type="gramEnd"/>
      <w:r w:rsidRPr="00FC0D46">
        <w:rPr>
          <w:rFonts w:ascii="彩虹粗仿宋" w:eastAsia="彩虹粗仿宋" w:hAnsi="宋体" w:cs="Arial" w:hint="eastAsia"/>
          <w:sz w:val="24"/>
        </w:rPr>
        <w:t>管理人和</w:t>
      </w:r>
      <w:proofErr w:type="gramStart"/>
      <w:r w:rsidRPr="00FC0D46">
        <w:rPr>
          <w:rFonts w:ascii="彩虹粗仿宋" w:eastAsia="彩虹粗仿宋" w:hAnsi="宋体" w:cs="Arial" w:hint="eastAsia"/>
          <w:sz w:val="24"/>
        </w:rPr>
        <w:t>新任基金</w:t>
      </w:r>
      <w:proofErr w:type="gramEnd"/>
      <w:r w:rsidRPr="00FC0D46">
        <w:rPr>
          <w:rFonts w:ascii="彩虹粗仿宋" w:eastAsia="彩虹粗仿宋" w:hAnsi="宋体" w:cs="Arial" w:hint="eastAsia"/>
          <w:sz w:val="24"/>
        </w:rPr>
        <w:t>托管人应在更换基金管理人和基金托管人的基金份额持有人大会决议生效后2个工作日内在指定媒介上联合公告。</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（四）新基金管理人接收基金管理业务或新基金托管人接收基金财产和基金托管业务前，</w:t>
      </w:r>
      <w:proofErr w:type="gramStart"/>
      <w:r w:rsidRPr="00FC0D46">
        <w:rPr>
          <w:rFonts w:ascii="彩虹粗仿宋" w:eastAsia="彩虹粗仿宋" w:hAnsi="宋体" w:cs="Arial" w:hint="eastAsia"/>
          <w:sz w:val="24"/>
        </w:rPr>
        <w:t>原基金</w:t>
      </w:r>
      <w:proofErr w:type="gramEnd"/>
      <w:r w:rsidRPr="00FC0D46">
        <w:rPr>
          <w:rFonts w:ascii="彩虹粗仿宋" w:eastAsia="彩虹粗仿宋" w:hAnsi="宋体" w:cs="Arial" w:hint="eastAsia"/>
          <w:sz w:val="24"/>
        </w:rPr>
        <w:t>管理人或</w:t>
      </w:r>
      <w:proofErr w:type="gramStart"/>
      <w:r w:rsidRPr="00FC0D46">
        <w:rPr>
          <w:rFonts w:ascii="彩虹粗仿宋" w:eastAsia="彩虹粗仿宋" w:hAnsi="宋体" w:cs="Arial" w:hint="eastAsia"/>
          <w:sz w:val="24"/>
        </w:rPr>
        <w:t>原基金</w:t>
      </w:r>
      <w:proofErr w:type="gramEnd"/>
      <w:r w:rsidRPr="00FC0D46">
        <w:rPr>
          <w:rFonts w:ascii="彩虹粗仿宋" w:eastAsia="彩虹粗仿宋" w:hAnsi="宋体" w:cs="Arial" w:hint="eastAsia"/>
          <w:sz w:val="24"/>
        </w:rPr>
        <w:t>托管人应继续履行相关职责，并保证不做出对基金份额持有人的利益造成损害的行为。</w:t>
      </w:r>
    </w:p>
    <w:p w:rsidR="00FC0D46" w:rsidRPr="00FC0D46" w:rsidRDefault="00FC0D46" w:rsidP="00FC0D46">
      <w:pPr>
        <w:adjustRightInd w:val="0"/>
        <w:snapToGrid w:val="0"/>
        <w:rPr>
          <w:rFonts w:ascii="彩虹粗仿宋" w:eastAsia="彩虹粗仿宋" w:hAnsi="宋体" w:cs="Arial"/>
          <w:sz w:val="24"/>
        </w:rPr>
      </w:pPr>
    </w:p>
    <w:p w:rsidR="00FC0D46" w:rsidRPr="00FC0D46" w:rsidRDefault="00FC0D46" w:rsidP="00FC0D46">
      <w:pPr>
        <w:pStyle w:val="2"/>
        <w:jc w:val="center"/>
        <w:rPr>
          <w:rFonts w:ascii="彩虹粗仿宋" w:eastAsia="彩虹粗仿宋"/>
          <w:sz w:val="30"/>
        </w:rPr>
      </w:pPr>
      <w:bookmarkStart w:id="93" w:name="_Toc437007690"/>
      <w:r w:rsidRPr="00FC0D46">
        <w:rPr>
          <w:rFonts w:ascii="彩虹粗仿宋" w:eastAsia="彩虹粗仿宋" w:hint="eastAsia"/>
          <w:sz w:val="30"/>
        </w:rPr>
        <w:t>十五、禁止行为</w:t>
      </w:r>
      <w:bookmarkEnd w:id="93"/>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本协议当事人禁止从事的行为，包括但不限于：</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（一）基金管理人、基金托管人将其固有财产或者他人财产混同于基金财产从事证券投资。</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（二）基金管理人不公平地对待其管理的不同基金财产，基金托管人不公平地对待其托管的不同基金财产。</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（三）基金管理人、基金托管人利用基金财产为基金份额持有人以外的第三人牟取利益。</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（四）基金管理人、基金托管人向基金份额持有人违规承诺收益或者承担损失。</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（五）基金管理人、基金托管人对他人泄漏基金运作和管理过程中任何尚未按法律法规规定的方式公开披露的信息。</w:t>
      </w:r>
    </w:p>
    <w:p w:rsidR="00FC0D46" w:rsidRPr="00FC0D46" w:rsidRDefault="00FC0D46" w:rsidP="00FC0D46">
      <w:pPr>
        <w:adjustRightInd w:val="0"/>
        <w:snapToGrid w:val="0"/>
        <w:ind w:firstLineChars="200" w:firstLine="480"/>
        <w:rPr>
          <w:rFonts w:ascii="彩虹粗仿宋" w:eastAsia="彩虹粗仿宋" w:hAnsi="宋体" w:cs="Arial"/>
        </w:rPr>
      </w:pPr>
      <w:r w:rsidRPr="00FC0D46">
        <w:rPr>
          <w:rFonts w:ascii="彩虹粗仿宋" w:eastAsia="彩虹粗仿宋" w:hAnsi="宋体" w:cs="Arial" w:hint="eastAsia"/>
          <w:sz w:val="24"/>
        </w:rPr>
        <w:t>（六）基金管理人在没有充足资金的情况下向基金托管人发出投资指令和赎回、分红资金的划拨指令，或违规向基金</w:t>
      </w:r>
      <w:r w:rsidRPr="00FC0D46">
        <w:rPr>
          <w:rFonts w:ascii="彩虹粗仿宋" w:eastAsia="彩虹粗仿宋" w:hAnsi="宋体" w:cs="Arial" w:hint="eastAsia"/>
        </w:rPr>
        <w:t>托管人发出指令。</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（七）基金管理人、基金托管人在行政上、财务上不</w:t>
      </w:r>
      <w:proofErr w:type="gramStart"/>
      <w:r w:rsidRPr="00FC0D46">
        <w:rPr>
          <w:rFonts w:ascii="彩虹粗仿宋" w:eastAsia="彩虹粗仿宋" w:hAnsi="宋体" w:cs="Arial" w:hint="eastAsia"/>
          <w:sz w:val="24"/>
        </w:rPr>
        <w:t>独立,</w:t>
      </w:r>
      <w:proofErr w:type="gramEnd"/>
      <w:r w:rsidRPr="00FC0D46">
        <w:rPr>
          <w:rFonts w:ascii="彩虹粗仿宋" w:eastAsia="彩虹粗仿宋" w:hAnsi="宋体" w:cs="Arial" w:hint="eastAsia"/>
          <w:sz w:val="24"/>
        </w:rPr>
        <w:t>其高级管理人员和其他从业人员相互兼职。</w:t>
      </w:r>
    </w:p>
    <w:p w:rsidR="00FC0D46" w:rsidRPr="00FC0D46" w:rsidRDefault="00FC0D46" w:rsidP="00FC0D46">
      <w:pPr>
        <w:ind w:firstLineChars="200" w:firstLine="480"/>
        <w:rPr>
          <w:rFonts w:ascii="彩虹粗仿宋" w:eastAsia="彩虹粗仿宋" w:hAnsi="宋体" w:cs="Arial"/>
          <w:sz w:val="24"/>
        </w:rPr>
      </w:pPr>
      <w:r w:rsidRPr="00FC0D46">
        <w:rPr>
          <w:rFonts w:ascii="彩虹粗仿宋" w:eastAsia="彩虹粗仿宋" w:hAnsi="宋体" w:cs="Arial" w:hint="eastAsia"/>
          <w:sz w:val="24"/>
        </w:rPr>
        <w:t>（八）基金托管人私自动用或处分基金财产，根据基金管理人的合法指令、《基金合同》或托管协议的规定进行处分的除外。</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int="eastAsia"/>
          <w:sz w:val="24"/>
        </w:rPr>
        <w:t>（九）</w:t>
      </w:r>
      <w:r w:rsidRPr="00FC0D46">
        <w:rPr>
          <w:rFonts w:ascii="彩虹粗仿宋" w:eastAsia="彩虹粗仿宋" w:hAnsi="宋体" w:cs="Arial" w:hint="eastAsia"/>
          <w:sz w:val="24"/>
        </w:rPr>
        <w:t>基金财产</w:t>
      </w:r>
      <w:r w:rsidRPr="00FC0D46">
        <w:rPr>
          <w:rFonts w:ascii="彩虹粗仿宋" w:eastAsia="彩虹粗仿宋" w:hint="eastAsia"/>
          <w:sz w:val="24"/>
        </w:rPr>
        <w:t>用于下列投资或者活动：1.承销证券；2.违反规定向他人贷款或者提供担保；3.从事承担无限责任的</w:t>
      </w:r>
      <w:r w:rsidRPr="00FC0D46">
        <w:rPr>
          <w:rFonts w:ascii="彩虹粗仿宋" w:eastAsia="彩虹粗仿宋" w:hAnsi="宋体" w:cs="Arial" w:hint="eastAsia"/>
          <w:sz w:val="24"/>
        </w:rPr>
        <w:t>投资；4.买卖其他基金份额，但是中国证监会另有规定的除外；5.向基金管理人、基金托管人出资；6.从事内幕交易、操纵证券交易价格及其他不正当的证券交易活动；7.法律、行政法规和中国证监会规定禁止的其他活动。如法律法规或监管部门取消或变更上述禁止性规定，可不受上述规定的限制，或以变更后的规定为准，但须提前公告，不需要经基金份</w:t>
      </w:r>
      <w:r w:rsidRPr="00FC0D46">
        <w:rPr>
          <w:rFonts w:ascii="彩虹粗仿宋" w:eastAsia="彩虹粗仿宋" w:hAnsi="宋体" w:cs="Arial" w:hint="eastAsia"/>
          <w:sz w:val="24"/>
        </w:rPr>
        <w:lastRenderedPageBreak/>
        <w:t>额持有人大会审议。</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（十）法律法规和《基金合同》禁止的其他行为，以及依照法律、行政法规有关规定，由国务院证券监督管理机构规定禁止基金管理人、基金托管人从事的其他行为。</w:t>
      </w:r>
    </w:p>
    <w:p w:rsidR="00FC0D46" w:rsidRPr="00FC0D46" w:rsidRDefault="00FC0D46" w:rsidP="00FC0D46">
      <w:pPr>
        <w:adjustRightInd w:val="0"/>
        <w:snapToGrid w:val="0"/>
        <w:rPr>
          <w:rFonts w:ascii="彩虹粗仿宋" w:eastAsia="彩虹粗仿宋"/>
          <w:sz w:val="30"/>
          <w:szCs w:val="30"/>
        </w:rPr>
      </w:pPr>
    </w:p>
    <w:p w:rsidR="00FC0D46" w:rsidRPr="00FC0D46" w:rsidRDefault="00FC0D46" w:rsidP="00FC0D46">
      <w:pPr>
        <w:pStyle w:val="2"/>
        <w:jc w:val="center"/>
        <w:rPr>
          <w:rFonts w:ascii="彩虹粗仿宋" w:eastAsia="彩虹粗仿宋"/>
          <w:sz w:val="30"/>
        </w:rPr>
      </w:pPr>
      <w:bookmarkStart w:id="94" w:name="_Toc437007691"/>
      <w:r w:rsidRPr="00FC0D46">
        <w:rPr>
          <w:rFonts w:ascii="彩虹粗仿宋" w:eastAsia="彩虹粗仿宋" w:hint="eastAsia"/>
          <w:sz w:val="30"/>
        </w:rPr>
        <w:t>十六、托管协议的变更、终止与基金财产的清算</w:t>
      </w:r>
      <w:bookmarkEnd w:id="94"/>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（一）托管协议的变更程序</w:t>
      </w:r>
    </w:p>
    <w:p w:rsidR="00FC0D46" w:rsidRPr="00FC0D46" w:rsidRDefault="00FC0D46" w:rsidP="00FC0D46">
      <w:pPr>
        <w:adjustRightInd w:val="0"/>
        <w:snapToGrid w:val="0"/>
        <w:ind w:firstLineChars="200" w:firstLine="480"/>
        <w:rPr>
          <w:rFonts w:ascii="彩虹粗仿宋" w:eastAsia="彩虹粗仿宋"/>
          <w:sz w:val="30"/>
          <w:szCs w:val="30"/>
        </w:rPr>
      </w:pPr>
      <w:r w:rsidRPr="00FC0D46">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（二）基金托管协议终止出现的情形</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1.《基金合同》终止；</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2.基金托管人解散、依法被撤销、破产或由其他基金托管人接管基金资产；</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3.基金管理人解散、依法被撤销、破产或由其他基金管理人接管基金管理权；</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4.发生法律法规或《基金合同》规定的终止事项。</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（三）基金财产的清算</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4.基金财产清算程序：</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(1)《基金合同》终止情形出现时，由基金财产清算小组统一接管基金；</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(2)对基金财产和债权债务进行清理和确认；</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(3)对基金财产进行估值和变现；</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(4)制作清算报告；</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(5)聘请会计师事务所对清算报告进行外部审计，聘请律师事务所对清算报告出具法律意见书；</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(6)将清算报告报中国证监会备案并公告；</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(7)对基金剩余财产进行分配。</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5.基金财产清算的期限为6个月，但因本基金所持证券的流动性受到限制而不能及时变现的，清算期限相应顺延。</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6.清算费用</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7.基金财产清算剩余资产的分配：</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lastRenderedPageBreak/>
        <w:t>8.基金财产清算的公告</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9.基金财产清算账册及文件的保存</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基金财产清算账册及有关文件由基金托管人保存15年以上。</w:t>
      </w:r>
    </w:p>
    <w:p w:rsidR="00FC0D46" w:rsidRPr="00FC0D46" w:rsidRDefault="00FC0D46" w:rsidP="00FC0D46">
      <w:pPr>
        <w:adjustRightInd w:val="0"/>
        <w:snapToGrid w:val="0"/>
        <w:rPr>
          <w:rFonts w:ascii="彩虹粗仿宋" w:eastAsia="彩虹粗仿宋" w:hAnsi="宋体" w:cs="Arial"/>
          <w:sz w:val="24"/>
        </w:rPr>
      </w:pPr>
    </w:p>
    <w:p w:rsidR="00FC0D46" w:rsidRPr="00FC0D46" w:rsidRDefault="00FC0D46" w:rsidP="00FC0D46">
      <w:pPr>
        <w:pStyle w:val="2"/>
        <w:jc w:val="center"/>
        <w:rPr>
          <w:rFonts w:ascii="彩虹粗仿宋" w:eastAsia="彩虹粗仿宋"/>
          <w:sz w:val="30"/>
        </w:rPr>
      </w:pPr>
      <w:bookmarkStart w:id="95" w:name="_Toc437007692"/>
      <w:r w:rsidRPr="00FC0D46">
        <w:rPr>
          <w:rFonts w:ascii="彩虹粗仿宋" w:eastAsia="彩虹粗仿宋" w:hint="eastAsia"/>
          <w:sz w:val="30"/>
        </w:rPr>
        <w:t>十七、违约责任</w:t>
      </w:r>
      <w:bookmarkEnd w:id="95"/>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（一）基金管理人、基金托管人不履行本协议或履行本协议不符合约定的，应当承担违约责任。</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1.不可抗力；</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2.基金管理人、基金托管人按照当时有效的法律法规或中国证监会的规定作为或不作为而造成的损失等；</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3.基金管理人由于按照《基金合同》规定的投资原则投资或不投资造成的直接损失或潜在损失等。</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FC0D46" w:rsidRPr="00FC0D46" w:rsidRDefault="00FC0D46" w:rsidP="00FC0D46">
      <w:pPr>
        <w:adjustRightInd w:val="0"/>
        <w:snapToGrid w:val="0"/>
        <w:ind w:firstLineChars="200" w:firstLine="480"/>
        <w:outlineLvl w:val="0"/>
        <w:rPr>
          <w:rFonts w:ascii="彩虹粗仿宋" w:eastAsia="彩虹粗仿宋" w:hAnsi="宋体" w:cs="Arial"/>
          <w:sz w:val="24"/>
        </w:rPr>
      </w:pPr>
      <w:r w:rsidRPr="00FC0D46">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FC0D46" w:rsidRPr="00FC0D46" w:rsidRDefault="00FC0D46" w:rsidP="00FC0D46">
      <w:pPr>
        <w:adjustRightInd w:val="0"/>
        <w:snapToGrid w:val="0"/>
        <w:outlineLvl w:val="0"/>
        <w:rPr>
          <w:rFonts w:ascii="彩虹粗仿宋" w:eastAsia="彩虹粗仿宋" w:hAnsi="宋体" w:cs="Arial"/>
          <w:sz w:val="24"/>
        </w:rPr>
      </w:pPr>
    </w:p>
    <w:p w:rsidR="00FC0D46" w:rsidRPr="00FC0D46" w:rsidRDefault="00FC0D46" w:rsidP="00FC0D46">
      <w:pPr>
        <w:pStyle w:val="2"/>
        <w:jc w:val="center"/>
        <w:rPr>
          <w:rFonts w:ascii="彩虹粗仿宋" w:eastAsia="彩虹粗仿宋"/>
          <w:sz w:val="30"/>
        </w:rPr>
      </w:pPr>
      <w:bookmarkStart w:id="96" w:name="_Toc437007693"/>
      <w:r w:rsidRPr="00FC0D46">
        <w:rPr>
          <w:rFonts w:ascii="彩虹粗仿宋" w:eastAsia="彩虹粗仿宋" w:hint="eastAsia"/>
          <w:sz w:val="30"/>
        </w:rPr>
        <w:t>十八、争议解决方式</w:t>
      </w:r>
      <w:bookmarkEnd w:id="96"/>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w:t>
      </w:r>
      <w:r w:rsidRPr="00FC0D46">
        <w:rPr>
          <w:rFonts w:ascii="彩虹粗仿宋" w:eastAsia="彩虹粗仿宋" w:hAnsi="宋体" w:cs="Arial" w:hint="eastAsia"/>
          <w:sz w:val="24"/>
        </w:rPr>
        <w:lastRenderedPageBreak/>
        <w:t>裁。仲裁裁决是终局的，对当事人均有约束力，仲裁费用和律师费用由败诉方承担。</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本协议受中国法律管辖。</w:t>
      </w:r>
    </w:p>
    <w:p w:rsidR="00FC0D46" w:rsidRPr="00FC0D46" w:rsidRDefault="00FC0D46" w:rsidP="00FC0D46">
      <w:pPr>
        <w:adjustRightInd w:val="0"/>
        <w:snapToGrid w:val="0"/>
        <w:rPr>
          <w:rFonts w:ascii="彩虹粗仿宋" w:eastAsia="彩虹粗仿宋" w:hAnsi="宋体" w:cs="Arial"/>
          <w:sz w:val="24"/>
        </w:rPr>
      </w:pPr>
    </w:p>
    <w:p w:rsidR="00FC0D46" w:rsidRPr="00FC0D46" w:rsidRDefault="00FC0D46" w:rsidP="00FC0D46">
      <w:pPr>
        <w:pStyle w:val="2"/>
        <w:jc w:val="center"/>
        <w:rPr>
          <w:rFonts w:ascii="彩虹粗仿宋" w:eastAsia="彩虹粗仿宋"/>
          <w:sz w:val="30"/>
        </w:rPr>
      </w:pPr>
      <w:bookmarkStart w:id="97" w:name="_Toc437007694"/>
      <w:r w:rsidRPr="00FC0D46">
        <w:rPr>
          <w:rFonts w:ascii="彩虹粗仿宋" w:eastAsia="彩虹粗仿宋" w:hint="eastAsia"/>
          <w:sz w:val="30"/>
        </w:rPr>
        <w:t>十九、托管协议的效力</w:t>
      </w:r>
      <w:bookmarkEnd w:id="97"/>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双方对托管协议的效力约定如下：</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注册的文本为正式文本。</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（三）托管协议自生效之日起对托管协议当事人具有同等的法律约束力。</w:t>
      </w:r>
    </w:p>
    <w:p w:rsidR="00FC0D46" w:rsidRPr="00FC0D46" w:rsidRDefault="00FC0D46" w:rsidP="00FC0D46">
      <w:pPr>
        <w:adjustRightInd w:val="0"/>
        <w:snapToGrid w:val="0"/>
        <w:ind w:firstLineChars="200" w:firstLine="480"/>
        <w:rPr>
          <w:rFonts w:ascii="彩虹粗仿宋" w:eastAsia="彩虹粗仿宋"/>
          <w:sz w:val="30"/>
          <w:szCs w:val="30"/>
        </w:rPr>
      </w:pPr>
      <w:r w:rsidRPr="00FC0D46">
        <w:rPr>
          <w:rFonts w:ascii="彩虹粗仿宋" w:eastAsia="彩虹粗仿宋" w:hAnsi="宋体" w:cs="Arial" w:hint="eastAsia"/>
          <w:sz w:val="24"/>
        </w:rPr>
        <w:t>（四）本协议一式六份，协议双方各持二份，上报监管机构二份，每份具有同等的法律效力。</w:t>
      </w:r>
    </w:p>
    <w:p w:rsidR="00FC0D46" w:rsidRPr="00FC0D46" w:rsidRDefault="00FC0D46" w:rsidP="00FC0D46">
      <w:pPr>
        <w:adjustRightInd w:val="0"/>
        <w:snapToGrid w:val="0"/>
        <w:rPr>
          <w:rFonts w:ascii="彩虹粗仿宋" w:eastAsia="彩虹粗仿宋" w:hAnsi="宋体" w:cs="Arial"/>
          <w:sz w:val="24"/>
        </w:rPr>
      </w:pPr>
    </w:p>
    <w:p w:rsidR="00FC0D46" w:rsidRPr="00FC0D46" w:rsidRDefault="00FC0D46" w:rsidP="00FC0D46">
      <w:pPr>
        <w:pStyle w:val="2"/>
        <w:jc w:val="center"/>
        <w:rPr>
          <w:rFonts w:ascii="彩虹粗仿宋" w:eastAsia="彩虹粗仿宋"/>
          <w:sz w:val="30"/>
        </w:rPr>
      </w:pPr>
      <w:bookmarkStart w:id="98" w:name="_Toc437007695"/>
      <w:r w:rsidRPr="00FC0D46">
        <w:rPr>
          <w:rFonts w:ascii="彩虹粗仿宋" w:eastAsia="彩虹粗仿宋" w:hint="eastAsia"/>
          <w:sz w:val="30"/>
        </w:rPr>
        <w:t>二十、其他事项</w:t>
      </w:r>
      <w:bookmarkEnd w:id="98"/>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如发生有权司法机关依法冻结基金份额持有人的基金份额时，基金管理人应予以配合，承担司法协助义务。</w:t>
      </w:r>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FC0D46" w:rsidRPr="00FC0D46" w:rsidRDefault="00FC0D46" w:rsidP="00FC0D46">
      <w:pPr>
        <w:adjustRightInd w:val="0"/>
        <w:snapToGrid w:val="0"/>
        <w:rPr>
          <w:rFonts w:ascii="彩虹粗仿宋" w:eastAsia="彩虹粗仿宋"/>
          <w:b/>
          <w:bCs/>
        </w:rPr>
      </w:pPr>
    </w:p>
    <w:p w:rsidR="00FC0D46" w:rsidRPr="00FC0D46" w:rsidRDefault="00FC0D46" w:rsidP="00FC0D46">
      <w:pPr>
        <w:pStyle w:val="2"/>
        <w:jc w:val="center"/>
        <w:rPr>
          <w:rFonts w:ascii="彩虹粗仿宋" w:eastAsia="彩虹粗仿宋"/>
          <w:sz w:val="30"/>
        </w:rPr>
      </w:pPr>
      <w:bookmarkStart w:id="99" w:name="_Toc437007696"/>
      <w:r w:rsidRPr="00FC0D46">
        <w:rPr>
          <w:rFonts w:ascii="彩虹粗仿宋" w:eastAsia="彩虹粗仿宋" w:hint="eastAsia"/>
          <w:sz w:val="30"/>
        </w:rPr>
        <w:t>二十一、托管协议的签订</w:t>
      </w:r>
      <w:bookmarkEnd w:id="99"/>
    </w:p>
    <w:p w:rsidR="00FC0D46" w:rsidRPr="00FC0D46" w:rsidRDefault="00FC0D46" w:rsidP="00FC0D46">
      <w:pPr>
        <w:adjustRightInd w:val="0"/>
        <w:snapToGrid w:val="0"/>
        <w:ind w:firstLineChars="200" w:firstLine="480"/>
        <w:rPr>
          <w:rFonts w:ascii="彩虹粗仿宋" w:eastAsia="彩虹粗仿宋" w:hAnsi="宋体" w:cs="Arial"/>
          <w:sz w:val="24"/>
        </w:rPr>
      </w:pPr>
      <w:r w:rsidRPr="00FC0D46">
        <w:rPr>
          <w:rFonts w:ascii="彩虹粗仿宋" w:eastAsia="彩虹粗仿宋" w:hAnsi="宋体" w:cs="Arial" w:hint="eastAsia"/>
          <w:sz w:val="24"/>
        </w:rPr>
        <w:t>本协议双方法定代表人或授权代表人签章、签订地、签订日</w:t>
      </w:r>
    </w:p>
    <w:p w:rsidR="00FC0D46" w:rsidRPr="00FC0D46" w:rsidRDefault="00FC0D46" w:rsidP="00FC0D46">
      <w:pPr>
        <w:widowControl/>
        <w:spacing w:beforeAutospacing="1" w:afterAutospacing="1"/>
        <w:jc w:val="left"/>
        <w:rPr>
          <w:rFonts w:ascii="彩虹粗仿宋" w:eastAsia="彩虹粗仿宋" w:hAnsi="宋体" w:cs="Arial"/>
          <w:sz w:val="24"/>
        </w:rPr>
        <w:sectPr w:rsidR="00FC0D46" w:rsidRPr="00FC0D46" w:rsidSect="00F404B5">
          <w:type w:val="continuous"/>
          <w:pgSz w:w="11906" w:h="16838"/>
          <w:pgMar w:top="1418" w:right="1701" w:bottom="1418" w:left="1701" w:header="851" w:footer="992" w:gutter="0"/>
          <w:cols w:space="720"/>
          <w:docGrid w:type="lines" w:linePitch="312"/>
        </w:sectPr>
      </w:pPr>
    </w:p>
    <w:p w:rsidR="00FC0D46" w:rsidRPr="00FC0D46" w:rsidRDefault="00FC0D46" w:rsidP="00FC0D46">
      <w:pPr>
        <w:spacing w:line="360" w:lineRule="auto"/>
        <w:ind w:right="26"/>
        <w:rPr>
          <w:rFonts w:ascii="彩虹粗仿宋" w:eastAsia="彩虹粗仿宋"/>
          <w:sz w:val="24"/>
        </w:rPr>
      </w:pPr>
      <w:r w:rsidRPr="00FC0D46">
        <w:rPr>
          <w:rFonts w:ascii="彩虹粗仿宋" w:eastAsia="彩虹粗仿宋" w:hint="eastAsia"/>
          <w:sz w:val="24"/>
        </w:rPr>
        <w:lastRenderedPageBreak/>
        <w:t>本页无正文，为《前海开源</w:t>
      </w:r>
      <w:r w:rsidR="00D555DF">
        <w:rPr>
          <w:rFonts w:ascii="彩虹粗仿宋" w:eastAsia="彩虹粗仿宋" w:hint="eastAsia"/>
          <w:sz w:val="24"/>
        </w:rPr>
        <w:t>恒泽</w:t>
      </w:r>
      <w:r w:rsidRPr="00FC0D46">
        <w:rPr>
          <w:rFonts w:ascii="彩虹粗仿宋" w:eastAsia="彩虹粗仿宋" w:hint="eastAsia"/>
          <w:sz w:val="24"/>
        </w:rPr>
        <w:t>保本混合型证券投资基金托管协议》的签字盖章页。</w:t>
      </w:r>
    </w:p>
    <w:p w:rsidR="00FC0D46" w:rsidRPr="00FC0D46" w:rsidRDefault="00FC0D46" w:rsidP="00FC0D46">
      <w:pPr>
        <w:spacing w:line="360" w:lineRule="auto"/>
        <w:rPr>
          <w:rFonts w:ascii="彩虹粗仿宋" w:eastAsia="彩虹粗仿宋"/>
          <w:sz w:val="24"/>
        </w:rPr>
      </w:pPr>
    </w:p>
    <w:p w:rsidR="00FC0D46" w:rsidRPr="00FC0D46" w:rsidRDefault="00FC0D46" w:rsidP="00FC0D46">
      <w:pPr>
        <w:spacing w:line="360" w:lineRule="auto"/>
        <w:rPr>
          <w:rFonts w:ascii="彩虹粗仿宋" w:eastAsia="彩虹粗仿宋"/>
          <w:sz w:val="24"/>
        </w:rPr>
      </w:pPr>
    </w:p>
    <w:p w:rsidR="00FC0D46" w:rsidRPr="00FC0D46" w:rsidRDefault="00FC0D46" w:rsidP="00FC0D46">
      <w:pPr>
        <w:spacing w:line="360" w:lineRule="auto"/>
        <w:ind w:right="26"/>
        <w:rPr>
          <w:rFonts w:ascii="彩虹粗仿宋" w:eastAsia="彩虹粗仿宋"/>
          <w:sz w:val="24"/>
        </w:rPr>
      </w:pPr>
      <w:r w:rsidRPr="00FC0D46">
        <w:rPr>
          <w:rFonts w:ascii="彩虹粗仿宋" w:eastAsia="彩虹粗仿宋" w:hint="eastAsia"/>
          <w:sz w:val="24"/>
        </w:rPr>
        <w:t>基金管理人：前海开源基金管理有限公司（公章）</w:t>
      </w:r>
    </w:p>
    <w:p w:rsidR="00FC0D46" w:rsidRPr="00FC0D46" w:rsidRDefault="00FC0D46" w:rsidP="00FC0D46">
      <w:pPr>
        <w:spacing w:line="360" w:lineRule="auto"/>
        <w:ind w:right="26"/>
        <w:rPr>
          <w:rFonts w:ascii="彩虹粗仿宋" w:eastAsia="彩虹粗仿宋"/>
          <w:sz w:val="24"/>
        </w:rPr>
      </w:pPr>
    </w:p>
    <w:p w:rsidR="00FC0D46" w:rsidRPr="00FC0D46" w:rsidRDefault="00FC0D46" w:rsidP="00FC0D46">
      <w:pPr>
        <w:spacing w:line="360" w:lineRule="auto"/>
        <w:ind w:right="26"/>
        <w:rPr>
          <w:rFonts w:ascii="彩虹粗仿宋" w:eastAsia="彩虹粗仿宋"/>
          <w:sz w:val="24"/>
        </w:rPr>
      </w:pPr>
    </w:p>
    <w:p w:rsidR="00FC0D46" w:rsidRPr="00FC0D46" w:rsidRDefault="00FC0D46" w:rsidP="00FC0D46">
      <w:pPr>
        <w:spacing w:line="360" w:lineRule="auto"/>
        <w:ind w:right="26"/>
        <w:rPr>
          <w:rFonts w:ascii="彩虹粗仿宋" w:eastAsia="彩虹粗仿宋"/>
          <w:sz w:val="24"/>
        </w:rPr>
      </w:pPr>
    </w:p>
    <w:p w:rsidR="00FC0D46" w:rsidRPr="00FC0D46" w:rsidRDefault="00FC0D46" w:rsidP="00FC0D46">
      <w:pPr>
        <w:spacing w:line="360" w:lineRule="auto"/>
        <w:ind w:right="26"/>
        <w:rPr>
          <w:rFonts w:ascii="彩虹粗仿宋" w:eastAsia="彩虹粗仿宋"/>
          <w:sz w:val="24"/>
        </w:rPr>
      </w:pPr>
      <w:r w:rsidRPr="00FC0D46">
        <w:rPr>
          <w:rFonts w:ascii="彩虹粗仿宋" w:eastAsia="彩虹粗仿宋" w:hint="eastAsia"/>
          <w:sz w:val="24"/>
        </w:rPr>
        <w:t xml:space="preserve">法定代表人或授权代表：                   </w:t>
      </w:r>
    </w:p>
    <w:p w:rsidR="00FC0D46" w:rsidRPr="00FC0D46" w:rsidRDefault="00FC0D46" w:rsidP="00FC0D46">
      <w:pPr>
        <w:spacing w:line="360" w:lineRule="auto"/>
        <w:ind w:right="26"/>
        <w:rPr>
          <w:rFonts w:ascii="彩虹粗仿宋" w:eastAsia="彩虹粗仿宋"/>
          <w:sz w:val="24"/>
        </w:rPr>
      </w:pPr>
    </w:p>
    <w:p w:rsidR="00FC0D46" w:rsidRPr="00FC0D46" w:rsidRDefault="00FC0D46" w:rsidP="00FC0D46">
      <w:pPr>
        <w:spacing w:line="360" w:lineRule="auto"/>
        <w:ind w:right="26"/>
        <w:rPr>
          <w:rFonts w:ascii="彩虹粗仿宋" w:eastAsia="彩虹粗仿宋"/>
          <w:sz w:val="24"/>
        </w:rPr>
      </w:pPr>
    </w:p>
    <w:p w:rsidR="00FC0D46" w:rsidRPr="00FC0D46" w:rsidRDefault="00FC0D46" w:rsidP="00FC0D46">
      <w:pPr>
        <w:spacing w:line="360" w:lineRule="auto"/>
        <w:ind w:right="26"/>
        <w:rPr>
          <w:rFonts w:ascii="彩虹粗仿宋" w:eastAsia="彩虹粗仿宋"/>
          <w:sz w:val="24"/>
        </w:rPr>
      </w:pPr>
    </w:p>
    <w:p w:rsidR="00FC0D46" w:rsidRPr="00FC0D46" w:rsidRDefault="00FC0D46" w:rsidP="00FC0D46">
      <w:pPr>
        <w:spacing w:line="360" w:lineRule="auto"/>
        <w:ind w:right="26"/>
        <w:rPr>
          <w:rFonts w:ascii="彩虹粗仿宋" w:eastAsia="彩虹粗仿宋"/>
          <w:sz w:val="24"/>
        </w:rPr>
      </w:pPr>
      <w:r w:rsidRPr="00FC0D46">
        <w:rPr>
          <w:rFonts w:ascii="彩虹粗仿宋" w:eastAsia="彩虹粗仿宋" w:hint="eastAsia"/>
          <w:sz w:val="24"/>
        </w:rPr>
        <w:t>基金托管人：中国建设银行股份有限公司（公章）</w:t>
      </w:r>
    </w:p>
    <w:p w:rsidR="00FC0D46" w:rsidRPr="00FC0D46" w:rsidRDefault="00FC0D46" w:rsidP="00FC0D46">
      <w:pPr>
        <w:spacing w:line="360" w:lineRule="auto"/>
        <w:ind w:right="26"/>
        <w:rPr>
          <w:rFonts w:ascii="彩虹粗仿宋" w:eastAsia="彩虹粗仿宋"/>
          <w:sz w:val="24"/>
        </w:rPr>
      </w:pPr>
    </w:p>
    <w:p w:rsidR="00FC0D46" w:rsidRPr="00FC0D46" w:rsidRDefault="00FC0D46" w:rsidP="00FC0D46">
      <w:pPr>
        <w:spacing w:line="360" w:lineRule="auto"/>
        <w:ind w:right="26"/>
        <w:rPr>
          <w:rFonts w:ascii="彩虹粗仿宋" w:eastAsia="彩虹粗仿宋"/>
          <w:sz w:val="24"/>
        </w:rPr>
      </w:pPr>
    </w:p>
    <w:p w:rsidR="00FC0D46" w:rsidRPr="00FC0D46" w:rsidRDefault="00FC0D46" w:rsidP="00FC0D46">
      <w:pPr>
        <w:spacing w:line="360" w:lineRule="auto"/>
        <w:ind w:right="26"/>
        <w:rPr>
          <w:rFonts w:ascii="彩虹粗仿宋" w:eastAsia="彩虹粗仿宋"/>
          <w:sz w:val="24"/>
        </w:rPr>
      </w:pPr>
    </w:p>
    <w:p w:rsidR="00FC0D46" w:rsidRPr="00FC0D46" w:rsidRDefault="00FC0D46" w:rsidP="00FC0D46">
      <w:pPr>
        <w:spacing w:line="360" w:lineRule="auto"/>
        <w:ind w:right="26"/>
        <w:rPr>
          <w:rFonts w:ascii="彩虹粗仿宋" w:eastAsia="彩虹粗仿宋"/>
          <w:sz w:val="24"/>
        </w:rPr>
      </w:pPr>
      <w:r w:rsidRPr="00FC0D46">
        <w:rPr>
          <w:rFonts w:ascii="彩虹粗仿宋" w:eastAsia="彩虹粗仿宋" w:hint="eastAsia"/>
          <w:sz w:val="24"/>
        </w:rPr>
        <w:t xml:space="preserve">法定代表人或授权代表：                   </w:t>
      </w:r>
    </w:p>
    <w:p w:rsidR="00FC0D46" w:rsidRPr="00FC0D46" w:rsidRDefault="00FC0D46" w:rsidP="00FC0D46">
      <w:pPr>
        <w:spacing w:line="360" w:lineRule="auto"/>
        <w:ind w:right="26"/>
        <w:rPr>
          <w:rFonts w:ascii="彩虹粗仿宋" w:eastAsia="彩虹粗仿宋"/>
          <w:b/>
          <w:sz w:val="24"/>
          <w:szCs w:val="28"/>
        </w:rPr>
      </w:pPr>
    </w:p>
    <w:p w:rsidR="00FC0D46" w:rsidRPr="00FC0D46" w:rsidRDefault="00FC0D46" w:rsidP="00FC0D46">
      <w:pPr>
        <w:spacing w:line="360" w:lineRule="auto"/>
        <w:ind w:right="26"/>
        <w:rPr>
          <w:rFonts w:ascii="彩虹粗仿宋" w:eastAsia="彩虹粗仿宋"/>
          <w:b/>
          <w:sz w:val="24"/>
          <w:szCs w:val="28"/>
        </w:rPr>
      </w:pPr>
    </w:p>
    <w:p w:rsidR="00FC0D46" w:rsidRPr="00FC0D46" w:rsidRDefault="00FC0D46" w:rsidP="00FC0D46">
      <w:pPr>
        <w:spacing w:line="360" w:lineRule="auto"/>
        <w:ind w:right="26"/>
        <w:rPr>
          <w:rFonts w:ascii="彩虹粗仿宋" w:eastAsia="彩虹粗仿宋"/>
          <w:b/>
          <w:sz w:val="24"/>
          <w:szCs w:val="28"/>
        </w:rPr>
      </w:pPr>
      <w:r w:rsidRPr="00FC0D46">
        <w:rPr>
          <w:rFonts w:ascii="彩虹粗仿宋" w:eastAsia="彩虹粗仿宋" w:hint="eastAsia"/>
          <w:b/>
          <w:sz w:val="24"/>
          <w:szCs w:val="28"/>
        </w:rPr>
        <w:t>签订地点：北京</w:t>
      </w:r>
    </w:p>
    <w:p w:rsidR="00FC0D46" w:rsidRDefault="00FC0D46" w:rsidP="00FC0D46">
      <w:pPr>
        <w:spacing w:line="360" w:lineRule="auto"/>
        <w:ind w:right="26"/>
        <w:rPr>
          <w:rFonts w:ascii="彩虹粗仿宋" w:eastAsia="彩虹粗仿宋"/>
          <w:b/>
          <w:sz w:val="24"/>
          <w:szCs w:val="28"/>
        </w:rPr>
      </w:pPr>
      <w:r w:rsidRPr="00FC0D46">
        <w:rPr>
          <w:rFonts w:ascii="彩虹粗仿宋" w:eastAsia="彩虹粗仿宋" w:hint="eastAsia"/>
          <w:b/>
          <w:sz w:val="24"/>
          <w:szCs w:val="28"/>
        </w:rPr>
        <w:t>签 订 日：二〇一   年   月   日</w:t>
      </w:r>
    </w:p>
    <w:p w:rsidR="00FC0D46" w:rsidRDefault="00FC0D46" w:rsidP="00FC0D46">
      <w:pPr>
        <w:adjustRightInd w:val="0"/>
        <w:snapToGrid w:val="0"/>
        <w:rPr>
          <w:rFonts w:ascii="彩虹粗仿宋" w:eastAsia="彩虹粗仿宋" w:hAnsi="宋体" w:cs="Arial"/>
          <w:sz w:val="24"/>
        </w:rPr>
      </w:pPr>
    </w:p>
    <w:p w:rsidR="00152BCE" w:rsidRPr="00FC0D46" w:rsidRDefault="00152BCE"/>
    <w:sectPr w:rsidR="00152BCE" w:rsidRPr="00FC0D46">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3E5" w:rsidRDefault="000653E5" w:rsidP="00FC0D46">
      <w:r>
        <w:separator/>
      </w:r>
    </w:p>
  </w:endnote>
  <w:endnote w:type="continuationSeparator" w:id="0">
    <w:p w:rsidR="000653E5" w:rsidRDefault="000653E5" w:rsidP="00FC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彩虹粗仿宋">
    <w:panose1 w:val="03000509000000000000"/>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359" w:rsidRDefault="00D55359">
    <w:pPr>
      <w:pStyle w:val="aa"/>
      <w:jc w:val="center"/>
    </w:pPr>
  </w:p>
  <w:p w:rsidR="00D55359" w:rsidRDefault="00D5535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046213"/>
      <w:docPartObj>
        <w:docPartGallery w:val="Page Numbers (Bottom of Page)"/>
        <w:docPartUnique/>
      </w:docPartObj>
    </w:sdtPr>
    <w:sdtEndPr/>
    <w:sdtContent>
      <w:p w:rsidR="00F404B5" w:rsidRDefault="00F404B5">
        <w:pPr>
          <w:pStyle w:val="aa"/>
          <w:jc w:val="center"/>
        </w:pPr>
        <w:r>
          <w:fldChar w:fldCharType="begin"/>
        </w:r>
        <w:r>
          <w:instrText>PAGE   \* MERGEFORMAT</w:instrText>
        </w:r>
        <w:r>
          <w:fldChar w:fldCharType="separate"/>
        </w:r>
        <w:r w:rsidR="00C55DF1" w:rsidRPr="00C55DF1">
          <w:rPr>
            <w:noProof/>
            <w:lang w:val="zh-CN"/>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F70" w:rsidRDefault="001F7F70">
    <w:pPr>
      <w:pStyle w:val="aa"/>
      <w:jc w:val="center"/>
    </w:pPr>
  </w:p>
  <w:p w:rsidR="001F7F70" w:rsidRDefault="001F7F7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3E5" w:rsidRDefault="000653E5" w:rsidP="00FC0D46">
      <w:r>
        <w:separator/>
      </w:r>
    </w:p>
  </w:footnote>
  <w:footnote w:type="continuationSeparator" w:id="0">
    <w:p w:rsidR="000653E5" w:rsidRDefault="000653E5" w:rsidP="00FC0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4D7" w:rsidRPr="003444D7" w:rsidRDefault="003444D7" w:rsidP="003802CE">
    <w:pPr>
      <w:pStyle w:val="a9"/>
      <w:pBdr>
        <w:bottom w:val="none" w:sz="0" w:space="0" w:color="auto"/>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4D7" w:rsidRPr="003444D7" w:rsidRDefault="003444D7" w:rsidP="003444D7">
    <w:pPr>
      <w:pStyle w:val="a9"/>
      <w:jc w:val="left"/>
    </w:pPr>
    <w:r>
      <w:t xml:space="preserve">                                                        </w:t>
    </w:r>
    <w:r w:rsidR="001F7F70">
      <w:rPr>
        <w:rFonts w:hint="eastAsia"/>
      </w:rPr>
      <w:t xml:space="preserve">         </w:t>
    </w:r>
    <w:r w:rsidR="00C55DF1">
      <w:rPr>
        <w:rFonts w:hint="eastAsia"/>
      </w:rPr>
      <w:t xml:space="preserve">                   </w:t>
    </w:r>
    <w:r>
      <w:rPr>
        <w:rFonts w:hint="eastAsia"/>
      </w:rPr>
      <w:t>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F70" w:rsidRPr="003444D7" w:rsidRDefault="001F7F70" w:rsidP="000B4C24">
    <w:pPr>
      <w:pStyle w:val="a9"/>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803"/>
    <w:rsid w:val="0006166A"/>
    <w:rsid w:val="000653E5"/>
    <w:rsid w:val="0006743F"/>
    <w:rsid w:val="000B4C24"/>
    <w:rsid w:val="000F558F"/>
    <w:rsid w:val="001047C9"/>
    <w:rsid w:val="00132246"/>
    <w:rsid w:val="00152BCE"/>
    <w:rsid w:val="001651AB"/>
    <w:rsid w:val="001942C4"/>
    <w:rsid w:val="001F7F70"/>
    <w:rsid w:val="00276396"/>
    <w:rsid w:val="00291239"/>
    <w:rsid w:val="002B2081"/>
    <w:rsid w:val="002F5EE0"/>
    <w:rsid w:val="003444D7"/>
    <w:rsid w:val="003766EF"/>
    <w:rsid w:val="0038025E"/>
    <w:rsid w:val="003802CE"/>
    <w:rsid w:val="003D6349"/>
    <w:rsid w:val="004513F1"/>
    <w:rsid w:val="00487245"/>
    <w:rsid w:val="004B4A61"/>
    <w:rsid w:val="004E4613"/>
    <w:rsid w:val="00513205"/>
    <w:rsid w:val="005159D3"/>
    <w:rsid w:val="00527D7D"/>
    <w:rsid w:val="0056642E"/>
    <w:rsid w:val="00584E43"/>
    <w:rsid w:val="0059582E"/>
    <w:rsid w:val="005A4930"/>
    <w:rsid w:val="00630639"/>
    <w:rsid w:val="00663FD8"/>
    <w:rsid w:val="006D7554"/>
    <w:rsid w:val="006E0832"/>
    <w:rsid w:val="006F102C"/>
    <w:rsid w:val="006F4FAA"/>
    <w:rsid w:val="006F7ABB"/>
    <w:rsid w:val="00712E20"/>
    <w:rsid w:val="0073405C"/>
    <w:rsid w:val="007479AE"/>
    <w:rsid w:val="00770792"/>
    <w:rsid w:val="0082036A"/>
    <w:rsid w:val="008A61EE"/>
    <w:rsid w:val="008C7803"/>
    <w:rsid w:val="00A838A0"/>
    <w:rsid w:val="00C271CB"/>
    <w:rsid w:val="00C55DF1"/>
    <w:rsid w:val="00C8719A"/>
    <w:rsid w:val="00CD2FC3"/>
    <w:rsid w:val="00CE7C43"/>
    <w:rsid w:val="00D01E09"/>
    <w:rsid w:val="00D55359"/>
    <w:rsid w:val="00D555DF"/>
    <w:rsid w:val="00E03FD4"/>
    <w:rsid w:val="00E95E2F"/>
    <w:rsid w:val="00F315FE"/>
    <w:rsid w:val="00F404B5"/>
    <w:rsid w:val="00F44922"/>
    <w:rsid w:val="00F70E8B"/>
    <w:rsid w:val="00F9601A"/>
    <w:rsid w:val="00FB5A73"/>
    <w:rsid w:val="00FC0D46"/>
    <w:rsid w:val="00FD7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D46"/>
    <w:pPr>
      <w:widowControl w:val="0"/>
      <w:jc w:val="both"/>
    </w:pPr>
    <w:rPr>
      <w:rFonts w:ascii="Times New Roman" w:eastAsia="宋体" w:hAnsi="Times New Roman" w:cs="Times New Roman"/>
      <w:szCs w:val="24"/>
    </w:rPr>
  </w:style>
  <w:style w:type="paragraph" w:styleId="2">
    <w:name w:val="heading 2"/>
    <w:basedOn w:val="a"/>
    <w:next w:val="a0"/>
    <w:link w:val="2Char"/>
    <w:semiHidden/>
    <w:unhideWhenUsed/>
    <w:qFormat/>
    <w:rsid w:val="00FC0D46"/>
    <w:pPr>
      <w:keepNext/>
      <w:keepLines/>
      <w:spacing w:before="260" w:after="260" w:line="415"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semiHidden/>
    <w:rsid w:val="00FC0D46"/>
    <w:rPr>
      <w:rFonts w:ascii="Arial" w:eastAsia="黑体" w:hAnsi="Arial" w:cs="Times New Roman"/>
      <w:b/>
      <w:sz w:val="32"/>
      <w:szCs w:val="20"/>
    </w:rPr>
  </w:style>
  <w:style w:type="character" w:styleId="a4">
    <w:name w:val="Hyperlink"/>
    <w:uiPriority w:val="99"/>
    <w:unhideWhenUsed/>
    <w:rsid w:val="00FC0D46"/>
    <w:rPr>
      <w:color w:val="0000FF"/>
      <w:u w:val="single"/>
    </w:rPr>
  </w:style>
  <w:style w:type="paragraph" w:styleId="a0">
    <w:name w:val="Normal Indent"/>
    <w:basedOn w:val="a"/>
    <w:semiHidden/>
    <w:unhideWhenUsed/>
    <w:rsid w:val="00FC0D46"/>
    <w:pPr>
      <w:ind w:firstLineChars="200" w:firstLine="420"/>
    </w:pPr>
  </w:style>
  <w:style w:type="paragraph" w:styleId="20">
    <w:name w:val="toc 2"/>
    <w:basedOn w:val="a"/>
    <w:next w:val="a"/>
    <w:autoRedefine/>
    <w:uiPriority w:val="39"/>
    <w:unhideWhenUsed/>
    <w:rsid w:val="00FC0D46"/>
    <w:pPr>
      <w:ind w:leftChars="200" w:left="420"/>
    </w:pPr>
  </w:style>
  <w:style w:type="paragraph" w:styleId="a5">
    <w:name w:val="annotation text"/>
    <w:basedOn w:val="a"/>
    <w:link w:val="Char"/>
    <w:semiHidden/>
    <w:unhideWhenUsed/>
    <w:rsid w:val="00FC0D46"/>
    <w:pPr>
      <w:jc w:val="left"/>
    </w:pPr>
  </w:style>
  <w:style w:type="character" w:customStyle="1" w:styleId="Char">
    <w:name w:val="批注文字 Char"/>
    <w:basedOn w:val="a1"/>
    <w:link w:val="a5"/>
    <w:semiHidden/>
    <w:rsid w:val="00FC0D46"/>
    <w:rPr>
      <w:rFonts w:ascii="Times New Roman" w:eastAsia="宋体" w:hAnsi="Times New Roman" w:cs="Times New Roman"/>
      <w:szCs w:val="24"/>
    </w:rPr>
  </w:style>
  <w:style w:type="paragraph" w:styleId="a6">
    <w:name w:val="Body Text Indent"/>
    <w:basedOn w:val="a"/>
    <w:link w:val="Char0"/>
    <w:semiHidden/>
    <w:unhideWhenUsed/>
    <w:rsid w:val="00FC0D46"/>
    <w:pPr>
      <w:adjustRightInd w:val="0"/>
      <w:snapToGrid w:val="0"/>
      <w:spacing w:line="560" w:lineRule="exact"/>
      <w:ind w:firstLineChars="200" w:firstLine="480"/>
    </w:pPr>
    <w:rPr>
      <w:rFonts w:eastAsia="方正仿宋简体"/>
      <w:sz w:val="24"/>
      <w:szCs w:val="30"/>
    </w:rPr>
  </w:style>
  <w:style w:type="character" w:customStyle="1" w:styleId="Char0">
    <w:name w:val="正文文本缩进 Char"/>
    <w:basedOn w:val="a1"/>
    <w:link w:val="a6"/>
    <w:semiHidden/>
    <w:rsid w:val="00FC0D46"/>
    <w:rPr>
      <w:rFonts w:ascii="Times New Roman" w:eastAsia="方正仿宋简体" w:hAnsi="Times New Roman" w:cs="Times New Roman"/>
      <w:sz w:val="24"/>
      <w:szCs w:val="30"/>
    </w:rPr>
  </w:style>
  <w:style w:type="character" w:styleId="a7">
    <w:name w:val="annotation reference"/>
    <w:semiHidden/>
    <w:unhideWhenUsed/>
    <w:rsid w:val="00FC0D46"/>
    <w:rPr>
      <w:sz w:val="21"/>
      <w:szCs w:val="21"/>
    </w:rPr>
  </w:style>
  <w:style w:type="character" w:customStyle="1" w:styleId="read">
    <w:name w:val="read"/>
    <w:basedOn w:val="a1"/>
    <w:rsid w:val="00FC0D46"/>
  </w:style>
  <w:style w:type="paragraph" w:styleId="a8">
    <w:name w:val="Balloon Text"/>
    <w:basedOn w:val="a"/>
    <w:link w:val="Char1"/>
    <w:uiPriority w:val="99"/>
    <w:semiHidden/>
    <w:unhideWhenUsed/>
    <w:rsid w:val="00FC0D46"/>
    <w:rPr>
      <w:sz w:val="18"/>
      <w:szCs w:val="18"/>
    </w:rPr>
  </w:style>
  <w:style w:type="character" w:customStyle="1" w:styleId="Char1">
    <w:name w:val="批注框文本 Char"/>
    <w:basedOn w:val="a1"/>
    <w:link w:val="a8"/>
    <w:uiPriority w:val="99"/>
    <w:semiHidden/>
    <w:rsid w:val="00FC0D46"/>
    <w:rPr>
      <w:rFonts w:ascii="Times New Roman" w:eastAsia="宋体" w:hAnsi="Times New Roman" w:cs="Times New Roman"/>
      <w:sz w:val="18"/>
      <w:szCs w:val="18"/>
    </w:rPr>
  </w:style>
  <w:style w:type="paragraph" w:styleId="a9">
    <w:name w:val="header"/>
    <w:basedOn w:val="a"/>
    <w:link w:val="Char2"/>
    <w:unhideWhenUsed/>
    <w:rsid w:val="00FC0D4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rsid w:val="00FC0D46"/>
    <w:rPr>
      <w:rFonts w:ascii="Times New Roman" w:eastAsia="宋体" w:hAnsi="Times New Roman" w:cs="Times New Roman"/>
      <w:sz w:val="18"/>
      <w:szCs w:val="18"/>
    </w:rPr>
  </w:style>
  <w:style w:type="paragraph" w:styleId="aa">
    <w:name w:val="footer"/>
    <w:basedOn w:val="a"/>
    <w:link w:val="Char3"/>
    <w:uiPriority w:val="99"/>
    <w:unhideWhenUsed/>
    <w:rsid w:val="00FC0D46"/>
    <w:pPr>
      <w:tabs>
        <w:tab w:val="center" w:pos="4153"/>
        <w:tab w:val="right" w:pos="8306"/>
      </w:tabs>
      <w:snapToGrid w:val="0"/>
      <w:jc w:val="left"/>
    </w:pPr>
    <w:rPr>
      <w:sz w:val="18"/>
      <w:szCs w:val="18"/>
    </w:rPr>
  </w:style>
  <w:style w:type="character" w:customStyle="1" w:styleId="Char3">
    <w:name w:val="页脚 Char"/>
    <w:basedOn w:val="a1"/>
    <w:link w:val="aa"/>
    <w:uiPriority w:val="99"/>
    <w:rsid w:val="00FC0D4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D46"/>
    <w:pPr>
      <w:widowControl w:val="0"/>
      <w:jc w:val="both"/>
    </w:pPr>
    <w:rPr>
      <w:rFonts w:ascii="Times New Roman" w:eastAsia="宋体" w:hAnsi="Times New Roman" w:cs="Times New Roman"/>
      <w:szCs w:val="24"/>
    </w:rPr>
  </w:style>
  <w:style w:type="paragraph" w:styleId="2">
    <w:name w:val="heading 2"/>
    <w:basedOn w:val="a"/>
    <w:next w:val="a0"/>
    <w:link w:val="2Char"/>
    <w:semiHidden/>
    <w:unhideWhenUsed/>
    <w:qFormat/>
    <w:rsid w:val="00FC0D46"/>
    <w:pPr>
      <w:keepNext/>
      <w:keepLines/>
      <w:spacing w:before="260" w:after="260" w:line="415"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semiHidden/>
    <w:rsid w:val="00FC0D46"/>
    <w:rPr>
      <w:rFonts w:ascii="Arial" w:eastAsia="黑体" w:hAnsi="Arial" w:cs="Times New Roman"/>
      <w:b/>
      <w:sz w:val="32"/>
      <w:szCs w:val="20"/>
    </w:rPr>
  </w:style>
  <w:style w:type="character" w:styleId="a4">
    <w:name w:val="Hyperlink"/>
    <w:uiPriority w:val="99"/>
    <w:unhideWhenUsed/>
    <w:rsid w:val="00FC0D46"/>
    <w:rPr>
      <w:color w:val="0000FF"/>
      <w:u w:val="single"/>
    </w:rPr>
  </w:style>
  <w:style w:type="paragraph" w:styleId="a0">
    <w:name w:val="Normal Indent"/>
    <w:basedOn w:val="a"/>
    <w:semiHidden/>
    <w:unhideWhenUsed/>
    <w:rsid w:val="00FC0D46"/>
    <w:pPr>
      <w:ind w:firstLineChars="200" w:firstLine="420"/>
    </w:pPr>
  </w:style>
  <w:style w:type="paragraph" w:styleId="20">
    <w:name w:val="toc 2"/>
    <w:basedOn w:val="a"/>
    <w:next w:val="a"/>
    <w:autoRedefine/>
    <w:uiPriority w:val="39"/>
    <w:unhideWhenUsed/>
    <w:rsid w:val="00FC0D46"/>
    <w:pPr>
      <w:ind w:leftChars="200" w:left="420"/>
    </w:pPr>
  </w:style>
  <w:style w:type="paragraph" w:styleId="a5">
    <w:name w:val="annotation text"/>
    <w:basedOn w:val="a"/>
    <w:link w:val="Char"/>
    <w:semiHidden/>
    <w:unhideWhenUsed/>
    <w:rsid w:val="00FC0D46"/>
    <w:pPr>
      <w:jc w:val="left"/>
    </w:pPr>
  </w:style>
  <w:style w:type="character" w:customStyle="1" w:styleId="Char">
    <w:name w:val="批注文字 Char"/>
    <w:basedOn w:val="a1"/>
    <w:link w:val="a5"/>
    <w:semiHidden/>
    <w:rsid w:val="00FC0D46"/>
    <w:rPr>
      <w:rFonts w:ascii="Times New Roman" w:eastAsia="宋体" w:hAnsi="Times New Roman" w:cs="Times New Roman"/>
      <w:szCs w:val="24"/>
    </w:rPr>
  </w:style>
  <w:style w:type="paragraph" w:styleId="a6">
    <w:name w:val="Body Text Indent"/>
    <w:basedOn w:val="a"/>
    <w:link w:val="Char0"/>
    <w:semiHidden/>
    <w:unhideWhenUsed/>
    <w:rsid w:val="00FC0D46"/>
    <w:pPr>
      <w:adjustRightInd w:val="0"/>
      <w:snapToGrid w:val="0"/>
      <w:spacing w:line="560" w:lineRule="exact"/>
      <w:ind w:firstLineChars="200" w:firstLine="480"/>
    </w:pPr>
    <w:rPr>
      <w:rFonts w:eastAsia="方正仿宋简体"/>
      <w:sz w:val="24"/>
      <w:szCs w:val="30"/>
    </w:rPr>
  </w:style>
  <w:style w:type="character" w:customStyle="1" w:styleId="Char0">
    <w:name w:val="正文文本缩进 Char"/>
    <w:basedOn w:val="a1"/>
    <w:link w:val="a6"/>
    <w:semiHidden/>
    <w:rsid w:val="00FC0D46"/>
    <w:rPr>
      <w:rFonts w:ascii="Times New Roman" w:eastAsia="方正仿宋简体" w:hAnsi="Times New Roman" w:cs="Times New Roman"/>
      <w:sz w:val="24"/>
      <w:szCs w:val="30"/>
    </w:rPr>
  </w:style>
  <w:style w:type="character" w:styleId="a7">
    <w:name w:val="annotation reference"/>
    <w:semiHidden/>
    <w:unhideWhenUsed/>
    <w:rsid w:val="00FC0D46"/>
    <w:rPr>
      <w:sz w:val="21"/>
      <w:szCs w:val="21"/>
    </w:rPr>
  </w:style>
  <w:style w:type="character" w:customStyle="1" w:styleId="read">
    <w:name w:val="read"/>
    <w:basedOn w:val="a1"/>
    <w:rsid w:val="00FC0D46"/>
  </w:style>
  <w:style w:type="paragraph" w:styleId="a8">
    <w:name w:val="Balloon Text"/>
    <w:basedOn w:val="a"/>
    <w:link w:val="Char1"/>
    <w:uiPriority w:val="99"/>
    <w:semiHidden/>
    <w:unhideWhenUsed/>
    <w:rsid w:val="00FC0D46"/>
    <w:rPr>
      <w:sz w:val="18"/>
      <w:szCs w:val="18"/>
    </w:rPr>
  </w:style>
  <w:style w:type="character" w:customStyle="1" w:styleId="Char1">
    <w:name w:val="批注框文本 Char"/>
    <w:basedOn w:val="a1"/>
    <w:link w:val="a8"/>
    <w:uiPriority w:val="99"/>
    <w:semiHidden/>
    <w:rsid w:val="00FC0D46"/>
    <w:rPr>
      <w:rFonts w:ascii="Times New Roman" w:eastAsia="宋体" w:hAnsi="Times New Roman" w:cs="Times New Roman"/>
      <w:sz w:val="18"/>
      <w:szCs w:val="18"/>
    </w:rPr>
  </w:style>
  <w:style w:type="paragraph" w:styleId="a9">
    <w:name w:val="header"/>
    <w:basedOn w:val="a"/>
    <w:link w:val="Char2"/>
    <w:unhideWhenUsed/>
    <w:rsid w:val="00FC0D4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rsid w:val="00FC0D46"/>
    <w:rPr>
      <w:rFonts w:ascii="Times New Roman" w:eastAsia="宋体" w:hAnsi="Times New Roman" w:cs="Times New Roman"/>
      <w:sz w:val="18"/>
      <w:szCs w:val="18"/>
    </w:rPr>
  </w:style>
  <w:style w:type="paragraph" w:styleId="aa">
    <w:name w:val="footer"/>
    <w:basedOn w:val="a"/>
    <w:link w:val="Char3"/>
    <w:uiPriority w:val="99"/>
    <w:unhideWhenUsed/>
    <w:rsid w:val="00FC0D46"/>
    <w:pPr>
      <w:tabs>
        <w:tab w:val="center" w:pos="4153"/>
        <w:tab w:val="right" w:pos="8306"/>
      </w:tabs>
      <w:snapToGrid w:val="0"/>
      <w:jc w:val="left"/>
    </w:pPr>
    <w:rPr>
      <w:sz w:val="18"/>
      <w:szCs w:val="18"/>
    </w:rPr>
  </w:style>
  <w:style w:type="character" w:customStyle="1" w:styleId="Char3">
    <w:name w:val="页脚 Char"/>
    <w:basedOn w:val="a1"/>
    <w:link w:val="aa"/>
    <w:uiPriority w:val="99"/>
    <w:rsid w:val="00FC0D4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08522">
      <w:bodyDiv w:val="1"/>
      <w:marLeft w:val="0"/>
      <w:marRight w:val="0"/>
      <w:marTop w:val="0"/>
      <w:marBottom w:val="0"/>
      <w:divBdr>
        <w:top w:val="none" w:sz="0" w:space="0" w:color="auto"/>
        <w:left w:val="none" w:sz="0" w:space="0" w:color="auto"/>
        <w:bottom w:val="none" w:sz="0" w:space="0" w:color="auto"/>
        <w:right w:val="none" w:sz="0" w:space="0" w:color="auto"/>
      </w:divBdr>
    </w:div>
    <w:div w:id="135753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92ADD-D137-4692-92C1-D04A6FCF3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4848</Words>
  <Characters>27637</Characters>
  <Application>Microsoft Office Word</Application>
  <DocSecurity>0</DocSecurity>
  <Lines>230</Lines>
  <Paragraphs>64</Paragraphs>
  <ScaleCrop>false</ScaleCrop>
  <Company/>
  <LinksUpToDate>false</LinksUpToDate>
  <CharactersWithSpaces>32421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陈亮羽151204</dc:creator>
  <cp:lastModifiedBy>陈璘</cp:lastModifiedBy>
  <cp:revision>2</cp:revision>
  <cp:lastPrinted>2015-12-10T05:18:00Z</cp:lastPrinted>
  <dcterms:created xsi:type="dcterms:W3CDTF">2016-05-31T08:03:00Z</dcterms:created>
  <dcterms:modified xsi:type="dcterms:W3CDTF">2016-05-31T08:03:00Z</dcterms:modified>
</cp:coreProperties>
</file>