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EF5" w:rsidRPr="00EE774A" w:rsidRDefault="008F5EF5" w:rsidP="008F5EF5">
      <w:pPr>
        <w:jc w:val="center"/>
        <w:rPr>
          <w:b/>
          <w:color w:val="000000"/>
          <w:sz w:val="32"/>
          <w:szCs w:val="32"/>
        </w:rPr>
      </w:pPr>
      <w:bookmarkStart w:id="0" w:name="_GoBack"/>
      <w:r w:rsidRPr="00EE774A">
        <w:rPr>
          <w:rFonts w:hint="eastAsia"/>
          <w:b/>
          <w:color w:val="000000"/>
          <w:sz w:val="32"/>
          <w:szCs w:val="32"/>
        </w:rPr>
        <w:t>“乾元—日</w:t>
      </w:r>
      <w:proofErr w:type="gramStart"/>
      <w:r w:rsidRPr="00EE774A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EE774A">
        <w:rPr>
          <w:rFonts w:hint="eastAsia"/>
          <w:b/>
          <w:color w:val="000000"/>
          <w:sz w:val="32"/>
          <w:szCs w:val="32"/>
        </w:rPr>
        <w:t>月溢”（按日）开放式资产组合型人民币理财产品月度投资管理报告</w:t>
      </w:r>
    </w:p>
    <w:bookmarkEnd w:id="0"/>
    <w:p w:rsidR="008F5EF5" w:rsidRPr="00EE774A" w:rsidRDefault="008F5EF5" w:rsidP="008F5EF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>10</w:t>
      </w:r>
      <w:r w:rsidRPr="00EE774A">
        <w:rPr>
          <w:rFonts w:ascii="宋体" w:hAnsi="宋体" w:hint="eastAsia"/>
          <w:color w:val="000000"/>
          <w:szCs w:val="21"/>
        </w:rPr>
        <w:t>月</w:t>
      </w:r>
      <w:r>
        <w:rPr>
          <w:rFonts w:ascii="宋体" w:hAnsi="宋体" w:hint="eastAsia"/>
          <w:color w:val="000000"/>
          <w:szCs w:val="21"/>
        </w:rPr>
        <w:t>31</w:t>
      </w:r>
      <w:r w:rsidRPr="00EE774A">
        <w:rPr>
          <w:rFonts w:ascii="宋体" w:hAnsi="宋体" w:hint="eastAsia"/>
          <w:color w:val="000000"/>
          <w:szCs w:val="21"/>
        </w:rPr>
        <w:t>日</w:t>
      </w:r>
    </w:p>
    <w:p w:rsidR="008F5EF5" w:rsidRPr="0035334D" w:rsidRDefault="008F5EF5" w:rsidP="008F5EF5">
      <w:pPr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“乾元-日</w:t>
      </w:r>
      <w:proofErr w:type="gramStart"/>
      <w:r w:rsidRPr="00EE774A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EE774A">
        <w:rPr>
          <w:rFonts w:ascii="宋体" w:hAnsi="宋体" w:hint="eastAsia"/>
          <w:color w:val="000000"/>
          <w:sz w:val="28"/>
          <w:szCs w:val="28"/>
        </w:rPr>
        <w:t>月溢”（按日）开放式资产组合型人民币理财产品于</w:t>
      </w:r>
      <w:smartTag w:uri="urn:schemas-microsoft-com:office:smarttags" w:element="chsdate">
        <w:smartTagPr>
          <w:attr w:name="Year" w:val="2011"/>
          <w:attr w:name="Month" w:val="3"/>
          <w:attr w:name="Day" w:val="17"/>
          <w:attr w:name="IsLunarDate" w:val="False"/>
          <w:attr w:name="IsROCDate" w:val="False"/>
        </w:smartTagPr>
        <w:r w:rsidRPr="00EE774A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EE774A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Pr="00EE774A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</w:t>
      </w:r>
      <w:r w:rsidRPr="00000D4B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</w:t>
      </w:r>
      <w:r w:rsidRPr="005D1270"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</w:t>
      </w:r>
      <w:r w:rsidRPr="00440482">
        <w:rPr>
          <w:rFonts w:ascii="宋体" w:hAnsi="宋体" w:cs="宋体" w:hint="eastAsia"/>
          <w:kern w:val="0"/>
          <w:sz w:val="24"/>
          <w:szCs w:val="24"/>
        </w:rPr>
        <w:t xml:space="preserve">     </w:t>
      </w:r>
      <w:r w:rsidRPr="005E4CAF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Pr="00D91744">
        <w:rPr>
          <w:rFonts w:ascii="宋体" w:hAnsi="宋体" w:hint="eastAsia"/>
          <w:color w:val="000000"/>
          <w:sz w:val="28"/>
          <w:szCs w:val="28"/>
        </w:rPr>
        <w:t xml:space="preserve">   </w:t>
      </w:r>
      <w:r w:rsidRPr="00B6652B">
        <w:rPr>
          <w:rFonts w:ascii="宋体" w:hAnsi="宋体"/>
          <w:sz w:val="28"/>
          <w:szCs w:val="28"/>
        </w:rPr>
        <w:t>135,236,660,829.79</w:t>
      </w:r>
      <w:r w:rsidRPr="00EE774A">
        <w:rPr>
          <w:rFonts w:ascii="宋体" w:hAnsi="宋体" w:hint="eastAsia"/>
          <w:color w:val="000000"/>
          <w:sz w:val="28"/>
          <w:szCs w:val="28"/>
        </w:rPr>
        <w:t>元</w:t>
      </w:r>
      <w:r>
        <w:rPr>
          <w:rFonts w:ascii="宋体" w:hAnsi="宋体" w:hint="eastAsia"/>
          <w:color w:val="000000"/>
          <w:sz w:val="28"/>
          <w:szCs w:val="28"/>
        </w:rPr>
        <w:t>。</w:t>
      </w:r>
    </w:p>
    <w:p w:rsidR="008F5EF5" w:rsidRPr="00EE774A" w:rsidRDefault="008F5EF5" w:rsidP="008F5EF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8F5EF5" w:rsidRPr="009C7E87" w:rsidRDefault="008F5EF5" w:rsidP="008F5EF5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2017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10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361" w:type="dxa"/>
        <w:jc w:val="center"/>
        <w:tblInd w:w="-1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1054"/>
        <w:gridCol w:w="1134"/>
        <w:gridCol w:w="993"/>
        <w:gridCol w:w="1134"/>
        <w:gridCol w:w="1134"/>
        <w:gridCol w:w="1134"/>
        <w:gridCol w:w="1184"/>
        <w:gridCol w:w="919"/>
      </w:tblGrid>
      <w:tr w:rsidR="008F5EF5" w:rsidRPr="009C7E87" w:rsidTr="007C70D5">
        <w:trPr>
          <w:trHeight w:val="473"/>
          <w:jc w:val="center"/>
        </w:trPr>
        <w:tc>
          <w:tcPr>
            <w:tcW w:w="1675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05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T&lt;7</w:t>
            </w:r>
          </w:p>
        </w:tc>
        <w:tc>
          <w:tcPr>
            <w:tcW w:w="113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T&lt;14</w:t>
            </w:r>
          </w:p>
        </w:tc>
        <w:tc>
          <w:tcPr>
            <w:tcW w:w="993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</w:t>
            </w: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≤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T&lt;30</w:t>
            </w:r>
          </w:p>
        </w:tc>
        <w:tc>
          <w:tcPr>
            <w:tcW w:w="113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30≤T&lt;60</w:t>
            </w:r>
          </w:p>
        </w:tc>
        <w:tc>
          <w:tcPr>
            <w:tcW w:w="113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60≤T&lt;90</w:t>
            </w:r>
          </w:p>
        </w:tc>
        <w:tc>
          <w:tcPr>
            <w:tcW w:w="113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90≤T&lt;180</w:t>
            </w:r>
          </w:p>
        </w:tc>
        <w:tc>
          <w:tcPr>
            <w:tcW w:w="118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180≤T&lt;365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F5" w:rsidRPr="009C7E87" w:rsidRDefault="008F5EF5" w:rsidP="007C70D5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 w:rsidRPr="009C7E87">
              <w:rPr>
                <w:rFonts w:ascii="宋体" w:hAnsi="宋体" w:hint="eastAsia"/>
                <w:color w:val="000000"/>
                <w:sz w:val="18"/>
                <w:szCs w:val="18"/>
              </w:rPr>
              <w:t>T≥365</w:t>
            </w:r>
          </w:p>
        </w:tc>
      </w:tr>
      <w:tr w:rsidR="008F5EF5" w:rsidRPr="009C7E87" w:rsidTr="007C70D5">
        <w:trPr>
          <w:trHeight w:val="778"/>
          <w:jc w:val="center"/>
        </w:trPr>
        <w:tc>
          <w:tcPr>
            <w:tcW w:w="1675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05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ascii="宋体" w:hAnsi="宋体" w:hint="eastAsia"/>
                <w:color w:val="000000"/>
                <w:szCs w:val="21"/>
              </w:rPr>
              <w:t>3</w:t>
            </w:r>
            <w:r w:rsidRPr="00A209D3">
              <w:rPr>
                <w:rFonts w:ascii="宋体" w:hAnsi="宋体"/>
                <w:color w:val="00000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2.4</w:t>
            </w:r>
            <w:r>
              <w:rPr>
                <w:rFonts w:ascii="宋体" w:hAnsi="宋体" w:hint="eastAsia"/>
                <w:color w:val="000000"/>
                <w:szCs w:val="21"/>
              </w:rPr>
              <w:t>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993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2.50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A209D3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0%</w:t>
            </w:r>
          </w:p>
        </w:tc>
        <w:tc>
          <w:tcPr>
            <w:tcW w:w="113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84" w:type="dxa"/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  <w:r w:rsidRPr="00A209D3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EF5" w:rsidRPr="009C7E87" w:rsidRDefault="008F5EF5" w:rsidP="007C70D5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  <w:r w:rsidRPr="009C7E87">
              <w:rPr>
                <w:rFonts w:ascii="宋体" w:hAnsi="宋体" w:cs="宋体"/>
                <w:color w:val="000000"/>
                <w:kern w:val="0"/>
                <w:szCs w:val="21"/>
              </w:rPr>
              <w:t>%</w:t>
            </w:r>
          </w:p>
        </w:tc>
      </w:tr>
    </w:tbl>
    <w:p w:rsidR="008F5EF5" w:rsidRDefault="008F5EF5" w:rsidP="008F5EF5">
      <w:pPr>
        <w:spacing w:line="480" w:lineRule="exact"/>
        <w:rPr>
          <w:rFonts w:ascii="宋体" w:hAnsi="宋体" w:hint="eastAsia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8F5EF5" w:rsidRPr="00EE774A" w:rsidRDefault="008F5EF5" w:rsidP="008F5EF5">
      <w:pPr>
        <w:ind w:firstLineChars="200" w:firstLine="560"/>
        <w:jc w:val="left"/>
        <w:rPr>
          <w:rFonts w:ascii="宋体" w:hAnsi="宋体" w:hint="eastAsia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8F5EF5" w:rsidRPr="00EE774A" w:rsidRDefault="008F5EF5" w:rsidP="008F5EF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8F5EF5" w:rsidRPr="00EE774A" w:rsidRDefault="008F5EF5" w:rsidP="008F5EF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8F5EF5" w:rsidRPr="00F7161F" w:rsidRDefault="008F5EF5" w:rsidP="008F5EF5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097020" cy="2560955"/>
            <wp:effectExtent l="0" t="0" r="17780" b="10795"/>
            <wp:docPr id="4" name="图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F5EF5" w:rsidRPr="00EE774A" w:rsidRDefault="008F5EF5" w:rsidP="008F5EF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8F5EF5" w:rsidRPr="0002419E" w:rsidRDefault="008F5EF5" w:rsidP="008F5EF5">
      <w:pPr>
        <w:jc w:val="center"/>
        <w:rPr>
          <w:rFonts w:hint="eastAsia"/>
          <w:noProof/>
        </w:rPr>
      </w:pPr>
      <w:r>
        <w:rPr>
          <w:noProof/>
        </w:rPr>
        <w:lastRenderedPageBreak/>
        <w:drawing>
          <wp:inline distT="0" distB="0" distL="0" distR="0">
            <wp:extent cx="4575810" cy="2251710"/>
            <wp:effectExtent l="0" t="0" r="15240" b="15240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F5EF5" w:rsidRDefault="008F5EF5" w:rsidP="008F5EF5">
      <w:pPr>
        <w:spacing w:line="480" w:lineRule="exact"/>
        <w:ind w:firstLineChars="200" w:firstLine="562"/>
        <w:outlineLvl w:val="0"/>
        <w:rPr>
          <w:rFonts w:ascii="宋体" w:hAnsi="宋体" w:hint="eastAsia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EE774A">
        <w:rPr>
          <w:rFonts w:ascii="宋体" w:hAnsi="宋体"/>
          <w:b/>
          <w:color w:val="000000"/>
          <w:sz w:val="28"/>
          <w:szCs w:val="28"/>
        </w:rPr>
        <w:t>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EE774A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EE774A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8F5EF5" w:rsidRPr="00C82729" w:rsidRDefault="008F5EF5" w:rsidP="008F5EF5">
      <w:pPr>
        <w:ind w:right="560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59705" cy="3197860"/>
            <wp:effectExtent l="0" t="0" r="17145" b="21590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F5EF5" w:rsidRPr="00EE774A" w:rsidRDefault="008F5EF5" w:rsidP="008F5EF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（四）投资类资产的行业占</w:t>
      </w:r>
      <w:proofErr w:type="gramStart"/>
      <w:r w:rsidRPr="00EE774A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EE774A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8F5EF5" w:rsidRPr="00EE774A" w:rsidRDefault="008F5EF5" w:rsidP="008F5EF5">
      <w:pPr>
        <w:jc w:val="center"/>
        <w:rPr>
          <w:rFonts w:hint="eastAsia"/>
          <w:color w:val="000000"/>
        </w:rPr>
      </w:pPr>
      <w:r>
        <w:rPr>
          <w:rFonts w:hint="eastAsia"/>
          <w:noProof/>
        </w:rPr>
        <w:t xml:space="preserve"> </w:t>
      </w:r>
      <w:r>
        <w:rPr>
          <w:noProof/>
        </w:rPr>
        <w:drawing>
          <wp:inline distT="0" distB="0" distL="0" distR="0">
            <wp:extent cx="5262880" cy="1874520"/>
            <wp:effectExtent l="0" t="0" r="13970" b="11430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F5EF5" w:rsidRPr="00EE774A" w:rsidRDefault="008F5EF5" w:rsidP="008F5EF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8F5EF5" w:rsidRPr="00EE774A" w:rsidRDefault="008F5EF5" w:rsidP="008F5EF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lastRenderedPageBreak/>
        <w:t>（1）自本产品成立起至本报告日，产品管理人恪尽职守、勤勉尽责、谨慎管理，忠实履行有关法律、行政法规和相关文件的规定。</w:t>
      </w:r>
    </w:p>
    <w:p w:rsidR="008F5EF5" w:rsidRPr="00EE774A" w:rsidRDefault="008F5EF5" w:rsidP="008F5EF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8F5EF5" w:rsidRPr="00EE774A" w:rsidRDefault="008F5EF5" w:rsidP="008F5EF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8F5EF5" w:rsidRPr="00EE774A" w:rsidRDefault="008F5EF5" w:rsidP="008F5EF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 xml:space="preserve">         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           </w:t>
      </w: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591739" w:rsidRPr="008F5EF5" w:rsidRDefault="008F5EF5" w:rsidP="008F5EF5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2017年11月7日</w:t>
      </w:r>
    </w:p>
    <w:sectPr w:rsidR="00591739" w:rsidRPr="008F5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F5"/>
    <w:rsid w:val="001C4012"/>
    <w:rsid w:val="008F5EF5"/>
    <w:rsid w:val="00BF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5E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5EF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F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5E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5EF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10&#26376;\10&#26376;&#27169;&#26495;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063212871944521"/>
          <c:y val="0.10285646898318573"/>
          <c:w val="0.54533160446053575"/>
          <c:h val="0.7763507162886758"/>
        </c:manualLayout>
      </c:layout>
      <c:pie3DChart>
        <c:varyColors val="1"/>
        <c:ser>
          <c:idx val="0"/>
          <c:order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'17年10月'!$A$57:$A$59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投资类及其他</c:v>
                </c:pt>
              </c:strCache>
            </c:strRef>
          </c:cat>
          <c:val>
            <c:numRef>
              <c:f>'17年10月'!$B$57:$B$59</c:f>
              <c:numCache>
                <c:formatCode>0.00%</c:formatCode>
                <c:ptCount val="3"/>
                <c:pt idx="0">
                  <c:v>0.12219088793031241</c:v>
                </c:pt>
                <c:pt idx="1">
                  <c:v>7.3933819381004684E-2</c:v>
                </c:pt>
                <c:pt idx="2">
                  <c:v>0.80387529268899649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414499323948968E-2"/>
          <c:y val="0.12749954992088083"/>
          <c:w val="0.62449790998347465"/>
          <c:h val="0.76554785129471326"/>
        </c:manualLayout>
      </c:layout>
      <c:pie3DChart>
        <c:varyColors val="1"/>
        <c:ser>
          <c:idx val="0"/>
          <c:order val="0"/>
          <c:tx>
            <c:strRef>
              <c:f>'17年10月'!$B$63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'17年10月'!$A$64:$A$68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'17年10月'!$B$64:$B$68</c:f>
              <c:numCache>
                <c:formatCode>0.00%</c:formatCode>
                <c:ptCount val="5"/>
                <c:pt idx="0">
                  <c:v>0.10374965727847899</c:v>
                </c:pt>
                <c:pt idx="1">
                  <c:v>7.9572252452082479E-2</c:v>
                </c:pt>
                <c:pt idx="2">
                  <c:v>0.2173455718683748</c:v>
                </c:pt>
                <c:pt idx="3">
                  <c:v>0.55349283474082422</c:v>
                </c:pt>
                <c:pt idx="4">
                  <c:v>4.5839683660239466E-2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852363117468665"/>
          <c:y val="0.11483088227231183"/>
          <c:w val="0.257759612109555"/>
          <c:h val="0.73149963492154402"/>
        </c:manualLayout>
      </c:layout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'17年10月'!$B$72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'17年10月'!$A$73:$A$84</c:f>
              <c:strCache>
                <c:ptCount val="12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综合</c:v>
                </c:pt>
                <c:pt idx="6">
                  <c:v>农、林、牧、渔业</c:v>
                </c:pt>
                <c:pt idx="7">
                  <c:v>制造业</c:v>
                </c:pt>
                <c:pt idx="8">
                  <c:v>建筑业</c:v>
                </c:pt>
                <c:pt idx="9">
                  <c:v>公共管理和社会组织</c:v>
                </c:pt>
                <c:pt idx="10">
                  <c:v>水利、环境和公共设施管理业</c:v>
                </c:pt>
                <c:pt idx="11">
                  <c:v>租赁和商务服务业</c:v>
                </c:pt>
              </c:strCache>
            </c:strRef>
          </c:cat>
          <c:val>
            <c:numRef>
              <c:f>'17年10月'!$B$73:$B$84</c:f>
              <c:numCache>
                <c:formatCode>0.00%</c:formatCode>
                <c:ptCount val="12"/>
                <c:pt idx="0">
                  <c:v>0.29353042585431371</c:v>
                </c:pt>
                <c:pt idx="1">
                  <c:v>3.0153250815645741E-2</c:v>
                </c:pt>
                <c:pt idx="2">
                  <c:v>0.15737936765773461</c:v>
                </c:pt>
                <c:pt idx="3">
                  <c:v>2.8093090822030195E-2</c:v>
                </c:pt>
                <c:pt idx="4">
                  <c:v>6.5550545251403788E-2</c:v>
                </c:pt>
                <c:pt idx="5">
                  <c:v>3.3711708986436231E-2</c:v>
                </c:pt>
                <c:pt idx="6">
                  <c:v>2.5751999920194345E-2</c:v>
                </c:pt>
                <c:pt idx="7">
                  <c:v>0.10114774620340165</c:v>
                </c:pt>
                <c:pt idx="8">
                  <c:v>3.7457454429373593E-2</c:v>
                </c:pt>
                <c:pt idx="9">
                  <c:v>7.5851345219481528E-4</c:v>
                </c:pt>
                <c:pt idx="10">
                  <c:v>3.2822094443738611E-2</c:v>
                </c:pt>
                <c:pt idx="11">
                  <c:v>0.19364380216353266</c:v>
                </c:pt>
              </c:numCache>
            </c:numRef>
          </c:val>
        </c:ser>
        <c:ser>
          <c:idx val="1"/>
          <c:order val="1"/>
          <c:tx>
            <c:strRef>
              <c:f>'17年10月'!$C$72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'17年10月'!$A$73:$A$84</c:f>
              <c:strCache>
                <c:ptCount val="12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综合</c:v>
                </c:pt>
                <c:pt idx="6">
                  <c:v>农、林、牧、渔业</c:v>
                </c:pt>
                <c:pt idx="7">
                  <c:v>制造业</c:v>
                </c:pt>
                <c:pt idx="8">
                  <c:v>建筑业</c:v>
                </c:pt>
                <c:pt idx="9">
                  <c:v>公共管理和社会组织</c:v>
                </c:pt>
                <c:pt idx="10">
                  <c:v>水利、环境和公共设施管理业</c:v>
                </c:pt>
                <c:pt idx="11">
                  <c:v>租赁和商务服务业</c:v>
                </c:pt>
              </c:strCache>
            </c:strRef>
          </c:cat>
          <c:val>
            <c:numRef>
              <c:f>'17年10月'!$C$73:$C$84</c:f>
              <c:numCache>
                <c:formatCode>0.00%</c:formatCode>
                <c:ptCount val="12"/>
                <c:pt idx="0">
                  <c:v>0.2615915410804357</c:v>
                </c:pt>
                <c:pt idx="1">
                  <c:v>2.8165089555288698E-2</c:v>
                </c:pt>
                <c:pt idx="2">
                  <c:v>0.12691257221298763</c:v>
                </c:pt>
                <c:pt idx="3">
                  <c:v>2.5450382128272921E-2</c:v>
                </c:pt>
                <c:pt idx="4">
                  <c:v>5.938422496597015E-2</c:v>
                </c:pt>
                <c:pt idx="5">
                  <c:v>2.2056997844503198E-2</c:v>
                </c:pt>
                <c:pt idx="6">
                  <c:v>2.2905343915445627E-2</c:v>
                </c:pt>
                <c:pt idx="7">
                  <c:v>9.163280781733886E-2</c:v>
                </c:pt>
                <c:pt idx="8">
                  <c:v>2.9692112482985075E-2</c:v>
                </c:pt>
                <c:pt idx="9">
                  <c:v>4.5895522437985496E-2</c:v>
                </c:pt>
                <c:pt idx="10">
                  <c:v>6.6213410837056716E-2</c:v>
                </c:pt>
                <c:pt idx="11">
                  <c:v>0.22009999472172986</c:v>
                </c:pt>
              </c:numCache>
            </c:numRef>
          </c:val>
        </c:ser>
        <c:ser>
          <c:idx val="2"/>
          <c:order val="2"/>
          <c:tx>
            <c:strRef>
              <c:f>'17年10月'!$D$72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'17年10月'!$A$73:$A$84</c:f>
              <c:strCache>
                <c:ptCount val="12"/>
                <c:pt idx="0">
                  <c:v>采矿业</c:v>
                </c:pt>
                <c:pt idx="1">
                  <c:v>电力、燃气及水的生产和供应业</c:v>
                </c:pt>
                <c:pt idx="2">
                  <c:v>房地产业</c:v>
                </c:pt>
                <c:pt idx="3">
                  <c:v>房地产业（保障房）</c:v>
                </c:pt>
                <c:pt idx="4">
                  <c:v>交通运输、仓储和邮政业</c:v>
                </c:pt>
                <c:pt idx="5">
                  <c:v>综合</c:v>
                </c:pt>
                <c:pt idx="6">
                  <c:v>农、林、牧、渔业</c:v>
                </c:pt>
                <c:pt idx="7">
                  <c:v>制造业</c:v>
                </c:pt>
                <c:pt idx="8">
                  <c:v>建筑业</c:v>
                </c:pt>
                <c:pt idx="9">
                  <c:v>公共管理和社会组织</c:v>
                </c:pt>
                <c:pt idx="10">
                  <c:v>水利、环境和公共设施管理业</c:v>
                </c:pt>
                <c:pt idx="11">
                  <c:v>租赁和商务服务业</c:v>
                </c:pt>
              </c:strCache>
            </c:strRef>
          </c:cat>
          <c:val>
            <c:numRef>
              <c:f>'17年10月'!$D$73:$D$84</c:f>
              <c:numCache>
                <c:formatCode>0.00%</c:formatCode>
                <c:ptCount val="12"/>
                <c:pt idx="0">
                  <c:v>3.1938884773878018E-2</c:v>
                </c:pt>
                <c:pt idx="1">
                  <c:v>1.9881612603570437E-3</c:v>
                </c:pt>
                <c:pt idx="2">
                  <c:v>3.046679544474698E-2</c:v>
                </c:pt>
                <c:pt idx="3">
                  <c:v>2.6427086937572744E-3</c:v>
                </c:pt>
                <c:pt idx="4">
                  <c:v>6.166320285433638E-3</c:v>
                </c:pt>
                <c:pt idx="5">
                  <c:v>1.1654711141933033E-2</c:v>
                </c:pt>
                <c:pt idx="6">
                  <c:v>2.8466560047487183E-3</c:v>
                </c:pt>
                <c:pt idx="7">
                  <c:v>9.5149383860627934E-3</c:v>
                </c:pt>
                <c:pt idx="8">
                  <c:v>7.7653419463885182E-3</c:v>
                </c:pt>
                <c:pt idx="9">
                  <c:v>-4.5137008985790678E-2</c:v>
                </c:pt>
                <c:pt idx="10">
                  <c:v>-3.3391316393318105E-2</c:v>
                </c:pt>
                <c:pt idx="11">
                  <c:v>-2.64561925581972E-2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3783040"/>
        <c:axId val="140248192"/>
      </c:barChart>
      <c:catAx>
        <c:axId val="4037830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crossAx val="140248192"/>
        <c:crosses val="autoZero"/>
        <c:auto val="1"/>
        <c:lblAlgn val="ctr"/>
        <c:lblOffset val="100"/>
        <c:noMultiLvlLbl val="0"/>
      </c:catAx>
      <c:valAx>
        <c:axId val="14024819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403783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'17年10月'!$B$88</c:f>
              <c:strCache>
                <c:ptCount val="1"/>
                <c:pt idx="0">
                  <c:v>10月各行业</c:v>
                </c:pt>
              </c:strCache>
            </c:strRef>
          </c:tx>
          <c:invertIfNegative val="0"/>
          <c:cat>
            <c:strRef>
              <c:f>'17年10月'!$A$89:$A$95</c:f>
              <c:strCache>
                <c:ptCount val="7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信息传输、计算机服务和软件业</c:v>
                </c:pt>
                <c:pt idx="5">
                  <c:v>制造业</c:v>
                </c:pt>
                <c:pt idx="6">
                  <c:v>农、林、牧、渔业</c:v>
                </c:pt>
              </c:strCache>
            </c:strRef>
          </c:cat>
          <c:val>
            <c:numRef>
              <c:f>'17年10月'!$B$89:$B$95</c:f>
              <c:numCache>
                <c:formatCode>0.00%</c:formatCode>
                <c:ptCount val="7"/>
                <c:pt idx="0">
                  <c:v>4.3087660605361441E-2</c:v>
                </c:pt>
                <c:pt idx="1">
                  <c:v>2.1630351709518797E-2</c:v>
                </c:pt>
                <c:pt idx="2">
                  <c:v>0.78301873188458049</c:v>
                </c:pt>
                <c:pt idx="3">
                  <c:v>6.1862805889223759E-3</c:v>
                </c:pt>
                <c:pt idx="4">
                  <c:v>7.2101172365062654E-4</c:v>
                </c:pt>
                <c:pt idx="5">
                  <c:v>0.1442023447301253</c:v>
                </c:pt>
                <c:pt idx="6">
                  <c:v>1.1536187578410025E-3</c:v>
                </c:pt>
              </c:numCache>
            </c:numRef>
          </c:val>
        </c:ser>
        <c:ser>
          <c:idx val="1"/>
          <c:order val="1"/>
          <c:tx>
            <c:strRef>
              <c:f>'17年10月'!$C$88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'17年10月'!$A$89:$A$95</c:f>
              <c:strCache>
                <c:ptCount val="7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信息传输、计算机服务和软件业</c:v>
                </c:pt>
                <c:pt idx="5">
                  <c:v>制造业</c:v>
                </c:pt>
                <c:pt idx="6">
                  <c:v>农、林、牧、渔业</c:v>
                </c:pt>
              </c:strCache>
            </c:strRef>
          </c:cat>
          <c:val>
            <c:numRef>
              <c:f>'17年10月'!$C$89:$C$95</c:f>
              <c:numCache>
                <c:formatCode>0.00%</c:formatCode>
                <c:ptCount val="7"/>
                <c:pt idx="0">
                  <c:v>4.001333777925975E-2</c:v>
                </c:pt>
                <c:pt idx="1">
                  <c:v>2.0087016957459715E-2</c:v>
                </c:pt>
                <c:pt idx="2">
                  <c:v>0.72715001386004174</c:v>
                </c:pt>
                <c:pt idx="3">
                  <c:v>7.7497050556343414E-2</c:v>
                </c:pt>
                <c:pt idx="4">
                  <c:v>1.3391344638306478E-3</c:v>
                </c:pt>
                <c:pt idx="5">
                  <c:v>0.13391344638306477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'17年10月'!$D$88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'17年10月'!$A$89:$A$95</c:f>
              <c:strCache>
                <c:ptCount val="7"/>
                <c:pt idx="0">
                  <c:v>采矿业</c:v>
                </c:pt>
                <c:pt idx="1">
                  <c:v>交通运输、仓储和邮政业</c:v>
                </c:pt>
                <c:pt idx="2">
                  <c:v>金融业</c:v>
                </c:pt>
                <c:pt idx="3">
                  <c:v>租赁和商务服务业</c:v>
                </c:pt>
                <c:pt idx="4">
                  <c:v>信息传输、计算机服务和软件业</c:v>
                </c:pt>
                <c:pt idx="5">
                  <c:v>制造业</c:v>
                </c:pt>
                <c:pt idx="6">
                  <c:v>农、林、牧、渔业</c:v>
                </c:pt>
              </c:strCache>
            </c:strRef>
          </c:cat>
          <c:val>
            <c:numRef>
              <c:f>'17年10月'!$D$89:$D$95</c:f>
              <c:numCache>
                <c:formatCode>0.00%</c:formatCode>
                <c:ptCount val="7"/>
                <c:pt idx="0">
                  <c:v>3.0743228261016914E-3</c:v>
                </c:pt>
                <c:pt idx="1">
                  <c:v>1.543334752059082E-3</c:v>
                </c:pt>
                <c:pt idx="2">
                  <c:v>5.5868718024538744E-2</c:v>
                </c:pt>
                <c:pt idx="3">
                  <c:v>-7.1310769967421042E-2</c:v>
                </c:pt>
                <c:pt idx="4">
                  <c:v>-6.1812274018002125E-4</c:v>
                </c:pt>
                <c:pt idx="5">
                  <c:v>1.0288898347060538E-2</c:v>
                </c:pt>
                <c:pt idx="6">
                  <c:v>1.1536187578410025E-3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3649280"/>
        <c:axId val="213650816"/>
      </c:barChart>
      <c:catAx>
        <c:axId val="2136492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13650816"/>
        <c:crosses val="autoZero"/>
        <c:auto val="1"/>
        <c:lblAlgn val="ctr"/>
        <c:lblOffset val="100"/>
        <c:noMultiLvlLbl val="0"/>
      </c:catAx>
      <c:valAx>
        <c:axId val="21365081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136492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2017-11-07T07:16:00Z</dcterms:created>
  <dcterms:modified xsi:type="dcterms:W3CDTF">2017-11-07T07:16:00Z</dcterms:modified>
</cp:coreProperties>
</file>