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C6" w:rsidRDefault="00287AC6">
      <w:pPr>
        <w:spacing w:line="560" w:lineRule="exact"/>
        <w:jc w:val="center"/>
        <w:rPr>
          <w:rFonts w:ascii="彩虹小标宋" w:eastAsia="彩虹小标宋"/>
          <w:sz w:val="44"/>
          <w:szCs w:val="44"/>
        </w:rPr>
      </w:pPr>
    </w:p>
    <w:p w:rsidR="00357AC2" w:rsidRDefault="00357AC2">
      <w:pPr>
        <w:spacing w:line="560" w:lineRule="exact"/>
        <w:jc w:val="center"/>
        <w:rPr>
          <w:rFonts w:ascii="彩虹小标宋" w:eastAsia="彩虹小标宋" w:hint="eastAsia"/>
          <w:sz w:val="44"/>
          <w:szCs w:val="44"/>
        </w:rPr>
      </w:pPr>
      <w:bookmarkStart w:id="0" w:name="_GoBack"/>
      <w:bookmarkEnd w:id="0"/>
    </w:p>
    <w:p w:rsidR="00954C3B" w:rsidRDefault="00136666">
      <w:pPr>
        <w:spacing w:line="560" w:lineRule="exact"/>
        <w:jc w:val="center"/>
        <w:rPr>
          <w:rFonts w:ascii="彩虹粗仿宋" w:eastAsia="彩虹粗仿宋"/>
          <w:sz w:val="32"/>
          <w:szCs w:val="32"/>
        </w:rPr>
      </w:pPr>
      <w:r w:rsidRPr="00136666">
        <w:rPr>
          <w:rFonts w:ascii="彩虹小标宋" w:eastAsia="彩虹小标宋" w:hint="eastAsia"/>
          <w:sz w:val="44"/>
          <w:szCs w:val="44"/>
        </w:rPr>
        <w:t>关于我行部分对公账户服务阶段性优惠措施的公告</w:t>
      </w:r>
    </w:p>
    <w:p w:rsidR="00287AC6" w:rsidRDefault="00287AC6" w:rsidP="00933C9F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933C9F" w:rsidRDefault="00933C9F" w:rsidP="00933C9F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尊敬的客户：</w:t>
      </w:r>
    </w:p>
    <w:p w:rsidR="00287AC6" w:rsidRDefault="00933C9F" w:rsidP="00357AC2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为持续加大减费让利、惠企利民力度，</w:t>
      </w:r>
      <w:r w:rsidR="00287AC6">
        <w:rPr>
          <w:rFonts w:ascii="彩虹粗仿宋" w:eastAsia="彩虹粗仿宋" w:hint="eastAsia"/>
          <w:sz w:val="32"/>
          <w:szCs w:val="32"/>
        </w:rPr>
        <w:t>支持</w:t>
      </w:r>
      <w:r>
        <w:rPr>
          <w:rFonts w:ascii="彩虹粗仿宋" w:eastAsia="彩虹粗仿宋" w:hint="eastAsia"/>
          <w:sz w:val="32"/>
          <w:szCs w:val="32"/>
        </w:rPr>
        <w:t>实体经济高质量发展，我行拟</w:t>
      </w:r>
      <w:r w:rsidR="00193EB2">
        <w:rPr>
          <w:rFonts w:ascii="彩虹粗仿宋" w:eastAsia="彩虹粗仿宋" w:hint="eastAsia"/>
          <w:sz w:val="32"/>
          <w:szCs w:val="32"/>
        </w:rPr>
        <w:t>对</w:t>
      </w:r>
      <w:r>
        <w:rPr>
          <w:rFonts w:ascii="彩虹粗仿宋" w:eastAsia="彩虹粗仿宋" w:hint="eastAsia"/>
          <w:sz w:val="32"/>
          <w:szCs w:val="32"/>
        </w:rPr>
        <w:t>“开户、账户选号、组合印鉴管理、印鉴变更与挂失”收费项目</w:t>
      </w:r>
      <w:r w:rsidR="00193EB2">
        <w:rPr>
          <w:rFonts w:ascii="彩虹粗仿宋" w:eastAsia="彩虹粗仿宋" w:hint="eastAsia"/>
          <w:sz w:val="32"/>
          <w:szCs w:val="32"/>
        </w:rPr>
        <w:t>采取进一步</w:t>
      </w:r>
      <w:r>
        <w:rPr>
          <w:rFonts w:ascii="彩虹粗仿宋" w:eastAsia="彩虹粗仿宋" w:hint="eastAsia"/>
          <w:sz w:val="32"/>
          <w:szCs w:val="32"/>
        </w:rPr>
        <w:t>优惠措施，优惠时间为</w:t>
      </w:r>
      <w:r>
        <w:rPr>
          <w:rFonts w:ascii="彩虹粗仿宋" w:eastAsia="彩虹粗仿宋"/>
          <w:sz w:val="32"/>
          <w:szCs w:val="32"/>
        </w:rPr>
        <w:t>自202</w:t>
      </w:r>
      <w:r>
        <w:rPr>
          <w:rFonts w:ascii="彩虹粗仿宋" w:eastAsia="彩虹粗仿宋" w:hint="eastAsia"/>
          <w:sz w:val="32"/>
          <w:szCs w:val="32"/>
        </w:rPr>
        <w:t>3</w:t>
      </w:r>
      <w:r>
        <w:rPr>
          <w:rFonts w:ascii="彩虹粗仿宋" w:eastAsia="彩虹粗仿宋"/>
          <w:sz w:val="32"/>
          <w:szCs w:val="32"/>
        </w:rPr>
        <w:t>年1月1日起生效，至2024年9月30日终止。</w:t>
      </w:r>
      <w:r w:rsidR="00193EB2">
        <w:rPr>
          <w:rFonts w:ascii="彩虹粗仿宋" w:eastAsia="彩虹粗仿宋" w:hint="eastAsia"/>
          <w:sz w:val="32"/>
          <w:szCs w:val="32"/>
        </w:rPr>
        <w:t>优惠</w:t>
      </w:r>
      <w:r>
        <w:rPr>
          <w:rFonts w:ascii="彩虹粗仿宋" w:eastAsia="彩虹粗仿宋"/>
          <w:sz w:val="32"/>
          <w:szCs w:val="32"/>
        </w:rPr>
        <w:t>内容详见</w:t>
      </w:r>
      <w:r>
        <w:rPr>
          <w:rFonts w:ascii="彩虹粗仿宋" w:eastAsia="彩虹粗仿宋" w:hint="eastAsia"/>
          <w:sz w:val="32"/>
          <w:szCs w:val="32"/>
        </w:rPr>
        <w:t>下表：</w:t>
      </w:r>
    </w:p>
    <w:p w:rsidR="00357AC2" w:rsidRDefault="00357AC2" w:rsidP="00357AC2">
      <w:pPr>
        <w:spacing w:line="560" w:lineRule="exact"/>
        <w:ind w:firstLineChars="200" w:firstLine="640"/>
        <w:rPr>
          <w:rFonts w:ascii="彩虹粗仿宋" w:eastAsia="彩虹粗仿宋" w:hint="eastAsia"/>
          <w:sz w:val="32"/>
          <w:szCs w:val="32"/>
        </w:rPr>
      </w:pPr>
    </w:p>
    <w:tbl>
      <w:tblPr>
        <w:tblW w:w="13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617"/>
        <w:gridCol w:w="1956"/>
        <w:gridCol w:w="4851"/>
        <w:gridCol w:w="4230"/>
      </w:tblGrid>
      <w:tr w:rsidR="00933C9F" w:rsidTr="00357AC2">
        <w:trPr>
          <w:trHeight w:val="201"/>
          <w:jc w:val="center"/>
        </w:trPr>
        <w:tc>
          <w:tcPr>
            <w:tcW w:w="300" w:type="dxa"/>
            <w:noWrap/>
            <w:vAlign w:val="center"/>
          </w:tcPr>
          <w:p w:rsidR="00933C9F" w:rsidRDefault="00933C9F" w:rsidP="005D2F7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05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  <w:lang w:eastAsia="en-US"/>
              </w:rPr>
              <w:t>项目</w:t>
            </w: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956" w:type="dxa"/>
            <w:noWrap/>
            <w:vAlign w:val="center"/>
          </w:tcPr>
          <w:p w:rsidR="00933C9F" w:rsidRDefault="00933C9F" w:rsidP="005D2F7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  <w:lang w:eastAsia="en-US"/>
              </w:rPr>
              <w:t>收费标准</w:t>
            </w:r>
          </w:p>
        </w:tc>
        <w:tc>
          <w:tcPr>
            <w:tcW w:w="5163" w:type="dxa"/>
            <w:vAlign w:val="center"/>
          </w:tcPr>
          <w:p w:rsidR="00933C9F" w:rsidRDefault="00933C9F" w:rsidP="005D2F7C">
            <w:pPr>
              <w:widowControl/>
              <w:jc w:val="center"/>
              <w:rPr>
                <w:rFonts w:ascii="宋体" w:eastAsia="宋体" w:hAnsi="宋体" w:cs="彩虹粗仿宋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4481" w:type="dxa"/>
            <w:vAlign w:val="center"/>
          </w:tcPr>
          <w:p w:rsidR="00933C9F" w:rsidRDefault="00933C9F" w:rsidP="005D2F7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b/>
                <w:bCs/>
                <w:kern w:val="0"/>
                <w:szCs w:val="21"/>
              </w:rPr>
              <w:t>优惠措施</w:t>
            </w:r>
          </w:p>
        </w:tc>
      </w:tr>
      <w:tr w:rsidR="00933C9F" w:rsidTr="00357AC2">
        <w:trPr>
          <w:trHeight w:val="2858"/>
          <w:jc w:val="center"/>
        </w:trPr>
        <w:tc>
          <w:tcPr>
            <w:tcW w:w="300" w:type="dxa"/>
            <w:noWrap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  <w:t>2010001</w:t>
            </w:r>
          </w:p>
        </w:tc>
        <w:tc>
          <w:tcPr>
            <w:tcW w:w="1705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  <w:lang w:eastAsia="en-US"/>
              </w:rPr>
              <w:t>开户</w:t>
            </w:r>
          </w:p>
        </w:tc>
        <w:tc>
          <w:tcPr>
            <w:tcW w:w="1956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100元/账户</w:t>
            </w:r>
          </w:p>
        </w:tc>
        <w:tc>
          <w:tcPr>
            <w:tcW w:w="5163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为客户提供结算账户开立服务，因客户原因造成开户不成功的，已收取的开户费不予退还。</w:t>
            </w:r>
          </w:p>
        </w:tc>
        <w:tc>
          <w:tcPr>
            <w:tcW w:w="4481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1.单位验资存款账户在开立账户时收取开户费，验资成功转入结算账户，该结算账户免收开户费。财政零余额账户、单位定期存款账户、保证金存款账户免收。</w:t>
            </w:r>
          </w:p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b/>
                <w:kern w:val="0"/>
                <w:szCs w:val="21"/>
              </w:rPr>
              <w:t>2.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工信部、统计局、财政部、发改委四部委口径小微企业和个体工商户</w:t>
            </w:r>
            <w:r>
              <w:rPr>
                <w:rFonts w:ascii="宋体" w:eastAsia="宋体" w:hAnsi="宋体" w:cs="彩虹粗仿宋" w:hint="eastAsia"/>
                <w:b/>
                <w:kern w:val="0"/>
                <w:szCs w:val="21"/>
              </w:rPr>
              <w:t>免收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（自2023年1月1日起生效，至2024年9月30日终止）</w:t>
            </w:r>
            <w:r w:rsidR="00460168">
              <w:rPr>
                <w:rFonts w:ascii="宋体" w:eastAsia="宋体" w:hAnsi="宋体" w:hint="eastAsia"/>
                <w:b/>
                <w:kern w:val="0"/>
                <w:szCs w:val="21"/>
              </w:rPr>
              <w:t>。</w:t>
            </w:r>
          </w:p>
        </w:tc>
      </w:tr>
      <w:tr w:rsidR="00933C9F" w:rsidTr="00357AC2">
        <w:trPr>
          <w:trHeight w:val="1471"/>
          <w:jc w:val="center"/>
        </w:trPr>
        <w:tc>
          <w:tcPr>
            <w:tcW w:w="300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  <w:t>2010002</w:t>
            </w:r>
          </w:p>
        </w:tc>
        <w:tc>
          <w:tcPr>
            <w:tcW w:w="1705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  <w:lang w:eastAsia="en-US"/>
              </w:rPr>
              <w:t>账户选号</w:t>
            </w:r>
          </w:p>
        </w:tc>
        <w:tc>
          <w:tcPr>
            <w:tcW w:w="1956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  <w:lang w:eastAsia="en-US"/>
              </w:rPr>
              <w:t>200元/</w:t>
            </w: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账</w:t>
            </w:r>
            <w:r>
              <w:rPr>
                <w:rFonts w:ascii="宋体" w:eastAsia="宋体" w:hAnsi="宋体" w:cs="彩虹粗仿宋" w:hint="eastAsia"/>
                <w:kern w:val="0"/>
                <w:szCs w:val="21"/>
                <w:lang w:eastAsia="en-US"/>
              </w:rPr>
              <w:t>户</w:t>
            </w:r>
          </w:p>
        </w:tc>
        <w:tc>
          <w:tcPr>
            <w:tcW w:w="5163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根据客户申请，在为其开立单位结算账户时，可由客户自行编排账号中的多位数字，方便客户记忆和管理。</w:t>
            </w:r>
          </w:p>
        </w:tc>
        <w:tc>
          <w:tcPr>
            <w:tcW w:w="4481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工信部、统计局、财政部、发改委四部委口径小微企业和个体工商户</w:t>
            </w:r>
            <w:r>
              <w:rPr>
                <w:rFonts w:ascii="宋体" w:eastAsia="宋体" w:hAnsi="宋体" w:cs="彩虹粗仿宋" w:hint="eastAsia"/>
                <w:b/>
                <w:kern w:val="0"/>
                <w:szCs w:val="21"/>
              </w:rPr>
              <w:t>免收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（自2023年1月1日起生效，至2024年9月30日终止）</w:t>
            </w:r>
            <w:r w:rsidR="00460168">
              <w:rPr>
                <w:rFonts w:ascii="宋体" w:eastAsia="宋体" w:hAnsi="宋体" w:hint="eastAsia"/>
                <w:b/>
                <w:kern w:val="0"/>
                <w:szCs w:val="21"/>
              </w:rPr>
              <w:t>。</w:t>
            </w:r>
          </w:p>
        </w:tc>
      </w:tr>
      <w:tr w:rsidR="00933C9F" w:rsidTr="00357AC2">
        <w:trPr>
          <w:trHeight w:val="1347"/>
          <w:jc w:val="center"/>
        </w:trPr>
        <w:tc>
          <w:tcPr>
            <w:tcW w:w="300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  <w:t>2010004</w:t>
            </w:r>
          </w:p>
        </w:tc>
        <w:tc>
          <w:tcPr>
            <w:tcW w:w="1705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彩虹粗仿宋" w:hint="eastAsia"/>
                <w:kern w:val="0"/>
                <w:szCs w:val="21"/>
                <w:lang w:eastAsia="en-US"/>
              </w:rPr>
              <w:t>组合印鉴管理</w:t>
            </w:r>
          </w:p>
        </w:tc>
        <w:tc>
          <w:tcPr>
            <w:tcW w:w="1956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彩虹粗仿宋"/>
                <w:kern w:val="0"/>
                <w:szCs w:val="21"/>
              </w:rPr>
              <w:t>8000</w:t>
            </w: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元</w:t>
            </w:r>
            <w:r>
              <w:rPr>
                <w:rFonts w:ascii="宋体" w:eastAsia="宋体" w:hAnsi="宋体" w:cs="彩虹粗仿宋"/>
                <w:kern w:val="0"/>
                <w:szCs w:val="21"/>
              </w:rPr>
              <w:t>/</w:t>
            </w: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彩虹粗仿宋"/>
                <w:kern w:val="0"/>
                <w:szCs w:val="21"/>
              </w:rPr>
              <w:t>/</w:t>
            </w:r>
            <w:r>
              <w:rPr>
                <w:rFonts w:ascii="宋体" w:eastAsia="宋体" w:hAnsi="宋体" w:cs="彩虹粗仿宋" w:hint="eastAsia"/>
                <w:kern w:val="0"/>
                <w:szCs w:val="21"/>
              </w:rPr>
              <w:t>账户</w:t>
            </w:r>
          </w:p>
        </w:tc>
        <w:tc>
          <w:tcPr>
            <w:tcW w:w="5163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为客户提供根据财务专用章或公章与不同个人签章的组合，确定不同支付额度和事项的预留印鉴服务。</w:t>
            </w:r>
          </w:p>
        </w:tc>
        <w:tc>
          <w:tcPr>
            <w:tcW w:w="4481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工信部、统计局、财政部、发改委四部委口径小微企业</w:t>
            </w:r>
            <w:r w:rsidR="00E658DF">
              <w:rPr>
                <w:rFonts w:ascii="宋体" w:eastAsia="宋体" w:hAnsi="宋体" w:hint="eastAsia"/>
                <w:b/>
                <w:kern w:val="0"/>
                <w:szCs w:val="21"/>
              </w:rPr>
              <w:t>和个体工商户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免收（自2023年1月1日起生效，至2024年9月30日终止）</w:t>
            </w:r>
            <w:r w:rsidR="00460168">
              <w:rPr>
                <w:rFonts w:ascii="宋体" w:eastAsia="宋体" w:hAnsi="宋体" w:hint="eastAsia"/>
                <w:b/>
                <w:kern w:val="0"/>
                <w:szCs w:val="21"/>
              </w:rPr>
              <w:t>。</w:t>
            </w:r>
          </w:p>
        </w:tc>
      </w:tr>
      <w:tr w:rsidR="00933C9F" w:rsidTr="00357AC2">
        <w:trPr>
          <w:trHeight w:val="2245"/>
          <w:jc w:val="center"/>
        </w:trPr>
        <w:tc>
          <w:tcPr>
            <w:tcW w:w="300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 w:cs="彩虹粗仿宋"/>
                <w:kern w:val="0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2120101</w:t>
            </w:r>
          </w:p>
        </w:tc>
        <w:tc>
          <w:tcPr>
            <w:tcW w:w="1705" w:type="dxa"/>
            <w:vAlign w:val="center"/>
          </w:tcPr>
          <w:p w:rsidR="00933C9F" w:rsidRDefault="00933C9F" w:rsidP="005D2F7C">
            <w:pPr>
              <w:jc w:val="center"/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印鉴变更与挂失</w:t>
            </w:r>
          </w:p>
        </w:tc>
        <w:tc>
          <w:tcPr>
            <w:tcW w:w="1956" w:type="dxa"/>
            <w:vAlign w:val="center"/>
          </w:tcPr>
          <w:p w:rsidR="00933C9F" w:rsidRDefault="00933C9F" w:rsidP="005D2F7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1.账户印鉴挂失：200元/次。</w:t>
            </w:r>
          </w:p>
          <w:p w:rsidR="00933C9F" w:rsidRDefault="00933C9F" w:rsidP="005D2F7C">
            <w:pPr>
              <w:rPr>
                <w:rFonts w:ascii="宋体" w:eastAsia="宋体" w:hAnsi="宋体" w:cs="彩虹粗仿宋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2.账户印鉴变更：50元/次。</w:t>
            </w:r>
          </w:p>
        </w:tc>
        <w:tc>
          <w:tcPr>
            <w:tcW w:w="5163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为客户提供变更预留印章（含公章、财务专用章或个人名章）及印鉴挂失服务。</w:t>
            </w:r>
          </w:p>
        </w:tc>
        <w:tc>
          <w:tcPr>
            <w:tcW w:w="4481" w:type="dxa"/>
            <w:vAlign w:val="center"/>
          </w:tcPr>
          <w:p w:rsidR="00933C9F" w:rsidRDefault="00933C9F" w:rsidP="005D2F7C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因验资户转为基本户而需要变更印鉴的免收。</w:t>
            </w:r>
          </w:p>
          <w:p w:rsidR="00933C9F" w:rsidRDefault="00933C9F" w:rsidP="005D2F7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2.工信部、统计局、财政部、发改委四部委口径小微企业</w:t>
            </w:r>
            <w:r w:rsidR="00E658DF">
              <w:rPr>
                <w:rFonts w:ascii="宋体" w:eastAsia="宋体" w:hAnsi="宋体" w:hint="eastAsia"/>
                <w:b/>
                <w:kern w:val="0"/>
                <w:szCs w:val="21"/>
              </w:rPr>
              <w:t>和个体工商户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免收（自2023年1月1日起生效，至2024年9月30日终止）</w:t>
            </w:r>
            <w:r w:rsidR="00460168">
              <w:rPr>
                <w:rFonts w:ascii="宋体" w:eastAsia="宋体" w:hAnsi="宋体" w:hint="eastAsia"/>
                <w:b/>
                <w:kern w:val="0"/>
                <w:szCs w:val="21"/>
              </w:rPr>
              <w:t>。</w:t>
            </w:r>
          </w:p>
        </w:tc>
      </w:tr>
    </w:tbl>
    <w:p w:rsidR="00933C9F" w:rsidRDefault="00933C9F" w:rsidP="00933C9F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933C9F" w:rsidRDefault="00933C9F" w:rsidP="00933C9F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933C9F" w:rsidRDefault="00933C9F" w:rsidP="00933C9F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933C9F" w:rsidRDefault="00933C9F" w:rsidP="00933C9F">
      <w:pPr>
        <w:spacing w:line="560" w:lineRule="exact"/>
        <w:ind w:firstLineChars="2500" w:firstLine="80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中国建设银行股份有限公司</w:t>
      </w:r>
    </w:p>
    <w:p w:rsidR="00933C9F" w:rsidRDefault="00933C9F" w:rsidP="00933C9F">
      <w:pPr>
        <w:spacing w:line="560" w:lineRule="exact"/>
        <w:ind w:firstLineChars="2650" w:firstLine="848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/>
          <w:sz w:val="32"/>
          <w:szCs w:val="32"/>
        </w:rPr>
        <w:t>年</w:t>
      </w:r>
      <w:r w:rsidR="00460168">
        <w:rPr>
          <w:rFonts w:ascii="彩虹粗仿宋" w:eastAsia="彩虹粗仿宋" w:hint="eastAsia"/>
          <w:sz w:val="32"/>
          <w:szCs w:val="32"/>
        </w:rPr>
        <w:t>12</w:t>
      </w:r>
      <w:r>
        <w:rPr>
          <w:rFonts w:ascii="彩虹粗仿宋" w:eastAsia="彩虹粗仿宋"/>
          <w:sz w:val="32"/>
          <w:szCs w:val="32"/>
        </w:rPr>
        <w:t>月</w:t>
      </w:r>
      <w:r w:rsidR="00974A98">
        <w:rPr>
          <w:rFonts w:ascii="彩虹粗仿宋" w:eastAsia="彩虹粗仿宋" w:hint="eastAsia"/>
          <w:sz w:val="32"/>
          <w:szCs w:val="32"/>
        </w:rPr>
        <w:t>30</w:t>
      </w:r>
      <w:r>
        <w:rPr>
          <w:rFonts w:ascii="彩虹粗仿宋" w:eastAsia="彩虹粗仿宋"/>
          <w:sz w:val="32"/>
          <w:szCs w:val="32"/>
        </w:rPr>
        <w:t>日</w:t>
      </w:r>
    </w:p>
    <w:p w:rsidR="00933C9F" w:rsidRDefault="00933C9F" w:rsidP="00933C9F">
      <w:pPr>
        <w:spacing w:line="560" w:lineRule="exact"/>
        <w:rPr>
          <w:rFonts w:ascii="彩虹粗仿宋" w:eastAsia="彩虹粗仿宋"/>
          <w:sz w:val="32"/>
          <w:szCs w:val="32"/>
        </w:rPr>
      </w:pPr>
    </w:p>
    <w:p w:rsidR="00933C9F" w:rsidRDefault="00933C9F" w:rsidP="00933C9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933C9F" w:rsidRDefault="00933C9F"/>
    <w:sectPr w:rsidR="00933C9F" w:rsidSect="00357AC2">
      <w:headerReference w:type="default" r:id="rId6"/>
      <w:footerReference w:type="default" r:id="rId7"/>
      <w:pgSz w:w="16838" w:h="23811" w:code="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56" w:rsidRDefault="003B4156" w:rsidP="00A1434D">
      <w:r>
        <w:separator/>
      </w:r>
    </w:p>
  </w:endnote>
  <w:endnote w:type="continuationSeparator" w:id="0">
    <w:p w:rsidR="003B4156" w:rsidRDefault="003B4156" w:rsidP="00A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880272"/>
      <w:docPartObj>
        <w:docPartGallery w:val="Page Numbers (Bottom of Page)"/>
        <w:docPartUnique/>
      </w:docPartObj>
    </w:sdtPr>
    <w:sdtEndPr/>
    <w:sdtContent>
      <w:p w:rsidR="00A1434D" w:rsidRDefault="00136666">
        <w:pPr>
          <w:pStyle w:val="a5"/>
          <w:jc w:val="right"/>
        </w:pPr>
        <w:r>
          <w:fldChar w:fldCharType="begin"/>
        </w:r>
        <w:r w:rsidR="00A1434D">
          <w:instrText>PAGE   \* MERGEFORMAT</w:instrText>
        </w:r>
        <w:r>
          <w:fldChar w:fldCharType="separate"/>
        </w:r>
        <w:r w:rsidR="00357AC2" w:rsidRPr="00357AC2">
          <w:rPr>
            <w:noProof/>
            <w:lang w:val="zh-CN"/>
          </w:rPr>
          <w:t>-</w:t>
        </w:r>
        <w:r w:rsidR="00357AC2">
          <w:rPr>
            <w:noProof/>
          </w:rPr>
          <w:t xml:space="preserve"> 1 -</w:t>
        </w:r>
        <w:r>
          <w:fldChar w:fldCharType="end"/>
        </w:r>
      </w:p>
    </w:sdtContent>
  </w:sdt>
  <w:p w:rsidR="00A1434D" w:rsidRDefault="00A14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56" w:rsidRDefault="003B4156" w:rsidP="00A1434D">
      <w:r>
        <w:separator/>
      </w:r>
    </w:p>
  </w:footnote>
  <w:footnote w:type="continuationSeparator" w:id="0">
    <w:p w:rsidR="003B4156" w:rsidRDefault="003B4156" w:rsidP="00A1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68" w:rsidRDefault="00460168" w:rsidP="00974A9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C9F"/>
    <w:rsid w:val="000D0ECF"/>
    <w:rsid w:val="000D398C"/>
    <w:rsid w:val="00136666"/>
    <w:rsid w:val="001630B3"/>
    <w:rsid w:val="00193EB2"/>
    <w:rsid w:val="00287AC6"/>
    <w:rsid w:val="00357AC2"/>
    <w:rsid w:val="003B4156"/>
    <w:rsid w:val="00460168"/>
    <w:rsid w:val="00466196"/>
    <w:rsid w:val="0072407E"/>
    <w:rsid w:val="00933C9F"/>
    <w:rsid w:val="00954C3B"/>
    <w:rsid w:val="00974A98"/>
    <w:rsid w:val="00A1434D"/>
    <w:rsid w:val="00A676CD"/>
    <w:rsid w:val="00AF35B1"/>
    <w:rsid w:val="00B323B0"/>
    <w:rsid w:val="00C255FF"/>
    <w:rsid w:val="00E658DF"/>
    <w:rsid w:val="00F8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371E"/>
  <w15:docId w15:val="{66D53159-48EA-49ED-A1B2-2800E2EB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34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23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2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719</Characters>
  <Application>Microsoft Office Word</Application>
  <DocSecurity>0</DocSecurity>
  <Lines>5</Lines>
  <Paragraphs>1</Paragraphs>
  <ScaleCrop>false</ScaleCrop>
  <Company>ccb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金亚晖</cp:lastModifiedBy>
  <cp:revision>13</cp:revision>
  <dcterms:created xsi:type="dcterms:W3CDTF">2022-12-26T03:08:00Z</dcterms:created>
  <dcterms:modified xsi:type="dcterms:W3CDTF">2023-01-04T08:44:00Z</dcterms:modified>
</cp:coreProperties>
</file>