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0E4" w:rsidRPr="005F10E4" w:rsidRDefault="005F10E4" w:rsidP="005F10E4">
      <w:pPr>
        <w:widowControl/>
        <w:shd w:val="clear" w:color="auto" w:fill="FFFFFF"/>
        <w:spacing w:line="432" w:lineRule="atLeast"/>
        <w:jc w:val="left"/>
        <w:rPr>
          <w:rFonts w:ascii="微软雅黑" w:eastAsia="微软雅黑" w:hAnsi="微软雅黑" w:cs="Arial" w:hint="eastAsia"/>
          <w:color w:val="444444"/>
          <w:kern w:val="0"/>
          <w:sz w:val="24"/>
          <w:szCs w:val="24"/>
        </w:rPr>
      </w:pPr>
      <w:r w:rsidRPr="005F10E4">
        <w:rPr>
          <w:rFonts w:ascii="微软雅黑" w:eastAsia="微软雅黑" w:hAnsi="微软雅黑" w:cs="Arial" w:hint="eastAsia"/>
          <w:color w:val="444444"/>
          <w:kern w:val="0"/>
          <w:sz w:val="24"/>
          <w:szCs w:val="24"/>
        </w:rPr>
        <w:t>2021年龙卡信用卡境外</w:t>
      </w:r>
      <w:proofErr w:type="gramStart"/>
      <w:r w:rsidRPr="005F10E4">
        <w:rPr>
          <w:rFonts w:ascii="微软雅黑" w:eastAsia="微软雅黑" w:hAnsi="微软雅黑" w:cs="Arial" w:hint="eastAsia"/>
          <w:color w:val="444444"/>
          <w:kern w:val="0"/>
          <w:sz w:val="24"/>
          <w:szCs w:val="24"/>
        </w:rPr>
        <w:t>返现活动</w:t>
      </w:r>
      <w:proofErr w:type="gramEnd"/>
      <w:r w:rsidRPr="005F10E4">
        <w:rPr>
          <w:rFonts w:ascii="微软雅黑" w:eastAsia="微软雅黑" w:hAnsi="微软雅黑" w:cs="Arial" w:hint="eastAsia"/>
          <w:color w:val="444444"/>
          <w:kern w:val="0"/>
          <w:sz w:val="24"/>
          <w:szCs w:val="24"/>
        </w:rPr>
        <w:t>细则：</w:t>
      </w:r>
    </w:p>
    <w:p w:rsidR="005F10E4" w:rsidRPr="005F10E4" w:rsidRDefault="005F10E4" w:rsidP="005F10E4">
      <w:pPr>
        <w:widowControl/>
        <w:shd w:val="clear" w:color="auto" w:fill="FFFFFF"/>
        <w:spacing w:line="432" w:lineRule="atLeast"/>
        <w:jc w:val="left"/>
        <w:rPr>
          <w:rFonts w:ascii="微软雅黑" w:eastAsia="微软雅黑" w:hAnsi="微软雅黑" w:cs="Arial"/>
          <w:color w:val="444444"/>
          <w:kern w:val="0"/>
          <w:sz w:val="24"/>
          <w:szCs w:val="24"/>
        </w:rPr>
      </w:pPr>
      <w:r w:rsidRPr="005F10E4">
        <w:rPr>
          <w:rFonts w:ascii="微软雅黑" w:eastAsia="微软雅黑" w:hAnsi="微软雅黑" w:cs="Arial" w:hint="eastAsia"/>
          <w:color w:val="444444"/>
          <w:kern w:val="0"/>
          <w:sz w:val="24"/>
          <w:szCs w:val="24"/>
        </w:rPr>
        <w:t>1.本活动对象为我行账户状态正常的龙卡信用卡个人客户。附属卡、商务卡及外币</w:t>
      </w:r>
      <w:proofErr w:type="gramStart"/>
      <w:r w:rsidRPr="005F10E4">
        <w:rPr>
          <w:rFonts w:ascii="微软雅黑" w:eastAsia="微软雅黑" w:hAnsi="微软雅黑" w:cs="Arial" w:hint="eastAsia"/>
          <w:color w:val="444444"/>
          <w:kern w:val="0"/>
          <w:sz w:val="24"/>
          <w:szCs w:val="24"/>
        </w:rPr>
        <w:t>单标卡</w:t>
      </w:r>
      <w:proofErr w:type="gramEnd"/>
      <w:r w:rsidRPr="005F10E4">
        <w:rPr>
          <w:rFonts w:ascii="微软雅黑" w:eastAsia="微软雅黑" w:hAnsi="微软雅黑" w:cs="Arial" w:hint="eastAsia"/>
          <w:color w:val="444444"/>
          <w:kern w:val="0"/>
          <w:sz w:val="24"/>
          <w:szCs w:val="24"/>
        </w:rPr>
        <w:t>持卡人不参加活动。</w:t>
      </w:r>
    </w:p>
    <w:p w:rsidR="005F10E4" w:rsidRPr="005F10E4" w:rsidRDefault="005F10E4" w:rsidP="005F10E4">
      <w:pPr>
        <w:widowControl/>
        <w:shd w:val="clear" w:color="auto" w:fill="FFFFFF"/>
        <w:spacing w:line="432" w:lineRule="atLeast"/>
        <w:jc w:val="left"/>
        <w:rPr>
          <w:rFonts w:ascii="微软雅黑" w:eastAsia="微软雅黑" w:hAnsi="微软雅黑" w:cs="Arial" w:hint="eastAsia"/>
          <w:color w:val="444444"/>
          <w:kern w:val="0"/>
          <w:sz w:val="24"/>
          <w:szCs w:val="24"/>
        </w:rPr>
      </w:pPr>
      <w:r w:rsidRPr="005F10E4">
        <w:rPr>
          <w:rFonts w:ascii="微软雅黑" w:eastAsia="微软雅黑" w:hAnsi="微软雅黑" w:cs="Arial" w:hint="eastAsia"/>
          <w:color w:val="444444"/>
          <w:kern w:val="0"/>
          <w:sz w:val="24"/>
          <w:szCs w:val="24"/>
        </w:rPr>
        <w:t>2.本活动时间为2021年1月1日至3月31日，</w:t>
      </w:r>
      <w:r w:rsidRPr="005F10E4">
        <w:rPr>
          <w:rFonts w:ascii="微软雅黑" w:eastAsia="微软雅黑" w:hAnsi="微软雅黑" w:cs="Arial" w:hint="eastAsia"/>
          <w:b/>
          <w:bCs/>
          <w:color w:val="444444"/>
          <w:kern w:val="0"/>
          <w:sz w:val="24"/>
          <w:szCs w:val="24"/>
        </w:rPr>
        <w:t>以我行系统记录的成功交易时间为准。</w:t>
      </w:r>
    </w:p>
    <w:p w:rsidR="005F10E4" w:rsidRPr="005F10E4" w:rsidRDefault="005F10E4" w:rsidP="005F10E4">
      <w:pPr>
        <w:widowControl/>
        <w:shd w:val="clear" w:color="auto" w:fill="FFFFFF"/>
        <w:spacing w:line="432" w:lineRule="atLeast"/>
        <w:jc w:val="left"/>
        <w:rPr>
          <w:rFonts w:ascii="微软雅黑" w:eastAsia="微软雅黑" w:hAnsi="微软雅黑" w:cs="Arial" w:hint="eastAsia"/>
          <w:color w:val="444444"/>
          <w:kern w:val="0"/>
          <w:sz w:val="24"/>
          <w:szCs w:val="24"/>
        </w:rPr>
      </w:pPr>
      <w:r w:rsidRPr="005F10E4">
        <w:rPr>
          <w:rFonts w:ascii="微软雅黑" w:eastAsia="微软雅黑" w:hAnsi="微软雅黑" w:cs="Arial" w:hint="eastAsia"/>
          <w:color w:val="444444"/>
          <w:kern w:val="0"/>
          <w:sz w:val="24"/>
          <w:szCs w:val="24"/>
        </w:rPr>
        <w:t>3.现金分期相关业务规定</w:t>
      </w:r>
    </w:p>
    <w:p w:rsidR="005F10E4" w:rsidRPr="005F10E4" w:rsidRDefault="005F10E4" w:rsidP="005F10E4">
      <w:pPr>
        <w:widowControl/>
        <w:shd w:val="clear" w:color="auto" w:fill="FFFFFF"/>
        <w:spacing w:line="432" w:lineRule="atLeast"/>
        <w:jc w:val="left"/>
        <w:rPr>
          <w:rFonts w:ascii="微软雅黑" w:eastAsia="微软雅黑" w:hAnsi="微软雅黑" w:cs="Arial" w:hint="eastAsia"/>
          <w:color w:val="444444"/>
          <w:kern w:val="0"/>
          <w:sz w:val="24"/>
          <w:szCs w:val="24"/>
        </w:rPr>
      </w:pPr>
      <w:r w:rsidRPr="005F10E4">
        <w:rPr>
          <w:rFonts w:ascii="微软雅黑" w:eastAsia="微软雅黑" w:hAnsi="微软雅黑" w:cs="Arial" w:hint="eastAsia"/>
          <w:color w:val="444444"/>
          <w:kern w:val="0"/>
          <w:sz w:val="24"/>
          <w:szCs w:val="24"/>
        </w:rPr>
        <w:t>（1）持卡人办理现金分期业务前，应仔细阅读并同意现金分期约定条款。持卡人申请龙卡信用卡现金分期业务，即表示其已清楚知晓并同意遵守相关现金分期付款约定条款（详见建行网站www.ccb.com）。</w:t>
      </w:r>
    </w:p>
    <w:p w:rsidR="005F10E4" w:rsidRPr="005F10E4" w:rsidRDefault="005F10E4" w:rsidP="005F10E4">
      <w:pPr>
        <w:widowControl/>
        <w:shd w:val="clear" w:color="auto" w:fill="FFFFFF"/>
        <w:spacing w:line="432" w:lineRule="atLeast"/>
        <w:jc w:val="left"/>
        <w:rPr>
          <w:rFonts w:ascii="微软雅黑" w:eastAsia="微软雅黑" w:hAnsi="微软雅黑" w:cs="Arial" w:hint="eastAsia"/>
          <w:color w:val="444444"/>
          <w:kern w:val="0"/>
          <w:sz w:val="24"/>
          <w:szCs w:val="24"/>
        </w:rPr>
      </w:pPr>
      <w:r w:rsidRPr="005F10E4">
        <w:rPr>
          <w:rFonts w:ascii="微软雅黑" w:eastAsia="微软雅黑" w:hAnsi="微软雅黑" w:cs="Arial" w:hint="eastAsia"/>
          <w:color w:val="444444"/>
          <w:kern w:val="0"/>
          <w:sz w:val="24"/>
          <w:szCs w:val="24"/>
        </w:rPr>
        <w:t>（2）现金分期申请金额最高不超过持卡人可用预借现金额度且累计不超过人民币5万元，溢缴款和临时额度不能申请现金分期。持卡人实际可申办金额以建行审批结果为准。</w:t>
      </w:r>
    </w:p>
    <w:p w:rsidR="005F10E4" w:rsidRPr="005F10E4" w:rsidRDefault="005F10E4" w:rsidP="005F10E4">
      <w:pPr>
        <w:widowControl/>
        <w:shd w:val="clear" w:color="auto" w:fill="FFFFFF"/>
        <w:spacing w:line="432" w:lineRule="atLeast"/>
        <w:jc w:val="left"/>
        <w:rPr>
          <w:rFonts w:ascii="微软雅黑" w:eastAsia="微软雅黑" w:hAnsi="微软雅黑" w:cs="Arial" w:hint="eastAsia"/>
          <w:color w:val="444444"/>
          <w:kern w:val="0"/>
          <w:sz w:val="24"/>
          <w:szCs w:val="24"/>
        </w:rPr>
      </w:pPr>
      <w:r w:rsidRPr="005F10E4">
        <w:rPr>
          <w:rFonts w:ascii="微软雅黑" w:eastAsia="微软雅黑" w:hAnsi="微软雅黑" w:cs="Arial" w:hint="eastAsia"/>
          <w:b/>
          <w:bCs/>
          <w:color w:val="444444"/>
          <w:kern w:val="0"/>
          <w:sz w:val="24"/>
          <w:szCs w:val="24"/>
        </w:rPr>
        <w:t>（3）持卡人通过现金分期获得的资金不得用于房产、生产经营、投资（包括但不限于购买股票、基金、期货、理财产品等）、偿还贷款或债务等非消费领域，否则建行有权立即终止现金分期业务并要求持卡人提前一次性偿还现金分期全部剩余欠款。</w:t>
      </w:r>
    </w:p>
    <w:p w:rsidR="005F10E4" w:rsidRPr="005F10E4" w:rsidRDefault="005F10E4" w:rsidP="005F10E4">
      <w:pPr>
        <w:widowControl/>
        <w:shd w:val="clear" w:color="auto" w:fill="FFFFFF"/>
        <w:spacing w:line="432" w:lineRule="atLeast"/>
        <w:jc w:val="left"/>
        <w:rPr>
          <w:rFonts w:ascii="微软雅黑" w:eastAsia="微软雅黑" w:hAnsi="微软雅黑" w:cs="Arial" w:hint="eastAsia"/>
          <w:color w:val="444444"/>
          <w:kern w:val="0"/>
          <w:sz w:val="24"/>
          <w:szCs w:val="24"/>
        </w:rPr>
      </w:pPr>
      <w:r w:rsidRPr="005F10E4">
        <w:rPr>
          <w:rFonts w:ascii="微软雅黑" w:eastAsia="微软雅黑" w:hAnsi="微软雅黑" w:cs="Arial" w:hint="eastAsia"/>
          <w:color w:val="444444"/>
          <w:kern w:val="0"/>
          <w:sz w:val="24"/>
          <w:szCs w:val="24"/>
        </w:rPr>
        <w:t>4.持卡人有义务按约定偿还信用卡欠款。若持卡人于活动期间有逾期还款，违反中国建设银行龙卡信用卡章程、领用协议或《龙卡信用卡现金分期付款业务约定条款》，出现账户状态不正常，参与套现或违法交易等情况的，中国建设银行有权随时取消其参加本次活动资格。</w:t>
      </w:r>
    </w:p>
    <w:p w:rsidR="005F10E4" w:rsidRPr="005F10E4" w:rsidRDefault="005F10E4" w:rsidP="005F10E4">
      <w:pPr>
        <w:widowControl/>
        <w:shd w:val="clear" w:color="auto" w:fill="FFFFFF"/>
        <w:spacing w:line="432" w:lineRule="atLeast"/>
        <w:jc w:val="left"/>
        <w:rPr>
          <w:rFonts w:ascii="微软雅黑" w:eastAsia="微软雅黑" w:hAnsi="微软雅黑" w:cs="Arial" w:hint="eastAsia"/>
          <w:color w:val="444444"/>
          <w:kern w:val="0"/>
          <w:sz w:val="24"/>
          <w:szCs w:val="24"/>
        </w:rPr>
      </w:pPr>
      <w:r w:rsidRPr="005F10E4">
        <w:rPr>
          <w:rFonts w:ascii="微软雅黑" w:eastAsia="微软雅黑" w:hAnsi="微软雅黑" w:cs="Arial" w:hint="eastAsia"/>
          <w:color w:val="444444"/>
          <w:kern w:val="0"/>
          <w:sz w:val="24"/>
          <w:szCs w:val="24"/>
        </w:rPr>
        <w:lastRenderedPageBreak/>
        <w:t>5．在法律许可范围内，中国建设银行有权解释、调整及更改本活动条款及细则（包括但不限于参加资格、活动时间及奖励方式等）。调整及更改经相关途径（如建行网站、手</w:t>
      </w:r>
      <w:bookmarkStart w:id="0" w:name="_GoBack"/>
      <w:bookmarkEnd w:id="0"/>
      <w:r w:rsidRPr="005F10E4">
        <w:rPr>
          <w:rFonts w:ascii="微软雅黑" w:eastAsia="微软雅黑" w:hAnsi="微软雅黑" w:cs="Arial" w:hint="eastAsia"/>
          <w:color w:val="444444"/>
          <w:kern w:val="0"/>
          <w:sz w:val="24"/>
          <w:szCs w:val="24"/>
        </w:rPr>
        <w:t>机银行、</w:t>
      </w:r>
      <w:proofErr w:type="gramStart"/>
      <w:r w:rsidRPr="005F10E4">
        <w:rPr>
          <w:rFonts w:ascii="微软雅黑" w:eastAsia="微软雅黑" w:hAnsi="微软雅黑" w:cs="Arial" w:hint="eastAsia"/>
          <w:color w:val="444444"/>
          <w:kern w:val="0"/>
          <w:sz w:val="24"/>
          <w:szCs w:val="24"/>
        </w:rPr>
        <w:t>微信公众号</w:t>
      </w:r>
      <w:proofErr w:type="gramEnd"/>
      <w:r w:rsidRPr="005F10E4">
        <w:rPr>
          <w:rFonts w:ascii="微软雅黑" w:eastAsia="微软雅黑" w:hAnsi="微软雅黑" w:cs="Arial" w:hint="eastAsia"/>
          <w:color w:val="444444"/>
          <w:kern w:val="0"/>
          <w:sz w:val="24"/>
          <w:szCs w:val="24"/>
        </w:rPr>
        <w:t>等）公告后生效。</w:t>
      </w:r>
    </w:p>
    <w:p w:rsidR="005F10E4" w:rsidRPr="005F10E4" w:rsidRDefault="005F10E4" w:rsidP="005F10E4">
      <w:pPr>
        <w:widowControl/>
        <w:shd w:val="clear" w:color="auto" w:fill="FFFFFF"/>
        <w:spacing w:line="432" w:lineRule="atLeast"/>
        <w:jc w:val="left"/>
        <w:rPr>
          <w:rFonts w:ascii="微软雅黑" w:eastAsia="微软雅黑" w:hAnsi="微软雅黑" w:cs="Arial" w:hint="eastAsia"/>
          <w:color w:val="444444"/>
          <w:kern w:val="0"/>
          <w:sz w:val="24"/>
          <w:szCs w:val="24"/>
        </w:rPr>
      </w:pPr>
      <w:r w:rsidRPr="005F10E4">
        <w:rPr>
          <w:rFonts w:ascii="微软雅黑" w:eastAsia="微软雅黑" w:hAnsi="微软雅黑" w:cs="Arial" w:hint="eastAsia"/>
          <w:color w:val="444444"/>
          <w:kern w:val="0"/>
          <w:sz w:val="24"/>
          <w:szCs w:val="24"/>
        </w:rPr>
        <w:t>6.对本活动规则如有疑问，请登录建行网站信用卡频道（creditcard.ccb.com）查询。</w:t>
      </w:r>
    </w:p>
    <w:p w:rsidR="009F78AC" w:rsidRPr="005F10E4" w:rsidRDefault="009F78AC">
      <w:pPr>
        <w:rPr>
          <w:sz w:val="24"/>
          <w:szCs w:val="24"/>
        </w:rPr>
      </w:pPr>
    </w:p>
    <w:sectPr w:rsidR="009F78AC" w:rsidRPr="005F10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57C" w:rsidRDefault="00C6257C" w:rsidP="005F10E4">
      <w:r>
        <w:separator/>
      </w:r>
    </w:p>
  </w:endnote>
  <w:endnote w:type="continuationSeparator" w:id="0">
    <w:p w:rsidR="00C6257C" w:rsidRDefault="00C6257C" w:rsidP="005F1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57C" w:rsidRDefault="00C6257C" w:rsidP="005F10E4">
      <w:r>
        <w:separator/>
      </w:r>
    </w:p>
  </w:footnote>
  <w:footnote w:type="continuationSeparator" w:id="0">
    <w:p w:rsidR="00C6257C" w:rsidRDefault="00C6257C" w:rsidP="005F10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F56"/>
    <w:rsid w:val="00002594"/>
    <w:rsid w:val="000249AF"/>
    <w:rsid w:val="000354CB"/>
    <w:rsid w:val="00041E62"/>
    <w:rsid w:val="000519ED"/>
    <w:rsid w:val="00067B2B"/>
    <w:rsid w:val="000A2179"/>
    <w:rsid w:val="00110726"/>
    <w:rsid w:val="00213ECE"/>
    <w:rsid w:val="0027169B"/>
    <w:rsid w:val="002A45D7"/>
    <w:rsid w:val="002B5685"/>
    <w:rsid w:val="002E1699"/>
    <w:rsid w:val="002E73E7"/>
    <w:rsid w:val="00306544"/>
    <w:rsid w:val="0032548F"/>
    <w:rsid w:val="003338F9"/>
    <w:rsid w:val="0038273D"/>
    <w:rsid w:val="00387D5F"/>
    <w:rsid w:val="003B1616"/>
    <w:rsid w:val="003E2BF2"/>
    <w:rsid w:val="004058A3"/>
    <w:rsid w:val="00415CFA"/>
    <w:rsid w:val="004673E1"/>
    <w:rsid w:val="004B61ED"/>
    <w:rsid w:val="004B676C"/>
    <w:rsid w:val="004D3EC9"/>
    <w:rsid w:val="004D6425"/>
    <w:rsid w:val="00536520"/>
    <w:rsid w:val="00586407"/>
    <w:rsid w:val="005F10E4"/>
    <w:rsid w:val="006578E0"/>
    <w:rsid w:val="00666B2E"/>
    <w:rsid w:val="00675595"/>
    <w:rsid w:val="006A6D31"/>
    <w:rsid w:val="0070541B"/>
    <w:rsid w:val="007121D7"/>
    <w:rsid w:val="00721CE6"/>
    <w:rsid w:val="00775FE5"/>
    <w:rsid w:val="00783FB3"/>
    <w:rsid w:val="00791DE9"/>
    <w:rsid w:val="00855185"/>
    <w:rsid w:val="00866F56"/>
    <w:rsid w:val="008D2CD9"/>
    <w:rsid w:val="009213C5"/>
    <w:rsid w:val="00936FF6"/>
    <w:rsid w:val="00940163"/>
    <w:rsid w:val="00952C9E"/>
    <w:rsid w:val="00991ADA"/>
    <w:rsid w:val="009A6BFC"/>
    <w:rsid w:val="009C07EA"/>
    <w:rsid w:val="009F78AC"/>
    <w:rsid w:val="00A50127"/>
    <w:rsid w:val="00AC78B7"/>
    <w:rsid w:val="00B172AB"/>
    <w:rsid w:val="00B433BD"/>
    <w:rsid w:val="00BF535F"/>
    <w:rsid w:val="00BF5E9B"/>
    <w:rsid w:val="00C17473"/>
    <w:rsid w:val="00C35D51"/>
    <w:rsid w:val="00C50FE1"/>
    <w:rsid w:val="00C6257C"/>
    <w:rsid w:val="00C77AD5"/>
    <w:rsid w:val="00CA2A3B"/>
    <w:rsid w:val="00CA6DA8"/>
    <w:rsid w:val="00CC5A4A"/>
    <w:rsid w:val="00D32415"/>
    <w:rsid w:val="00D43E7B"/>
    <w:rsid w:val="00D65173"/>
    <w:rsid w:val="00D95EA0"/>
    <w:rsid w:val="00F07252"/>
    <w:rsid w:val="00F26828"/>
    <w:rsid w:val="00F35E6A"/>
    <w:rsid w:val="00FC3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10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F10E4"/>
    <w:rPr>
      <w:sz w:val="18"/>
      <w:szCs w:val="18"/>
    </w:rPr>
  </w:style>
  <w:style w:type="paragraph" w:styleId="a4">
    <w:name w:val="footer"/>
    <w:basedOn w:val="a"/>
    <w:link w:val="Char0"/>
    <w:uiPriority w:val="99"/>
    <w:unhideWhenUsed/>
    <w:rsid w:val="005F10E4"/>
    <w:pPr>
      <w:tabs>
        <w:tab w:val="center" w:pos="4153"/>
        <w:tab w:val="right" w:pos="8306"/>
      </w:tabs>
      <w:snapToGrid w:val="0"/>
      <w:jc w:val="left"/>
    </w:pPr>
    <w:rPr>
      <w:sz w:val="18"/>
      <w:szCs w:val="18"/>
    </w:rPr>
  </w:style>
  <w:style w:type="character" w:customStyle="1" w:styleId="Char0">
    <w:name w:val="页脚 Char"/>
    <w:basedOn w:val="a0"/>
    <w:link w:val="a4"/>
    <w:uiPriority w:val="99"/>
    <w:rsid w:val="005F10E4"/>
    <w:rPr>
      <w:sz w:val="18"/>
      <w:szCs w:val="18"/>
    </w:rPr>
  </w:style>
  <w:style w:type="character" w:styleId="a5">
    <w:name w:val="Strong"/>
    <w:basedOn w:val="a0"/>
    <w:uiPriority w:val="22"/>
    <w:qFormat/>
    <w:rsid w:val="005F10E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10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F10E4"/>
    <w:rPr>
      <w:sz w:val="18"/>
      <w:szCs w:val="18"/>
    </w:rPr>
  </w:style>
  <w:style w:type="paragraph" w:styleId="a4">
    <w:name w:val="footer"/>
    <w:basedOn w:val="a"/>
    <w:link w:val="Char0"/>
    <w:uiPriority w:val="99"/>
    <w:unhideWhenUsed/>
    <w:rsid w:val="005F10E4"/>
    <w:pPr>
      <w:tabs>
        <w:tab w:val="center" w:pos="4153"/>
        <w:tab w:val="right" w:pos="8306"/>
      </w:tabs>
      <w:snapToGrid w:val="0"/>
      <w:jc w:val="left"/>
    </w:pPr>
    <w:rPr>
      <w:sz w:val="18"/>
      <w:szCs w:val="18"/>
    </w:rPr>
  </w:style>
  <w:style w:type="character" w:customStyle="1" w:styleId="Char0">
    <w:name w:val="页脚 Char"/>
    <w:basedOn w:val="a0"/>
    <w:link w:val="a4"/>
    <w:uiPriority w:val="99"/>
    <w:rsid w:val="005F10E4"/>
    <w:rPr>
      <w:sz w:val="18"/>
      <w:szCs w:val="18"/>
    </w:rPr>
  </w:style>
  <w:style w:type="character" w:styleId="a5">
    <w:name w:val="Strong"/>
    <w:basedOn w:val="a0"/>
    <w:uiPriority w:val="22"/>
    <w:qFormat/>
    <w:rsid w:val="005F10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903206">
      <w:bodyDiv w:val="1"/>
      <w:marLeft w:val="0"/>
      <w:marRight w:val="0"/>
      <w:marTop w:val="0"/>
      <w:marBottom w:val="0"/>
      <w:divBdr>
        <w:top w:val="none" w:sz="0" w:space="0" w:color="auto"/>
        <w:left w:val="none" w:sz="0" w:space="0" w:color="auto"/>
        <w:bottom w:val="none" w:sz="0" w:space="0" w:color="auto"/>
        <w:right w:val="none" w:sz="0" w:space="0" w:color="auto"/>
      </w:divBdr>
      <w:divsChild>
        <w:div w:id="1279751378">
          <w:marLeft w:val="0"/>
          <w:marRight w:val="0"/>
          <w:marTop w:val="0"/>
          <w:marBottom w:val="0"/>
          <w:divBdr>
            <w:top w:val="none" w:sz="0" w:space="0" w:color="auto"/>
            <w:left w:val="none" w:sz="0" w:space="0" w:color="auto"/>
            <w:bottom w:val="none" w:sz="0" w:space="0" w:color="auto"/>
            <w:right w:val="none" w:sz="0" w:space="0" w:color="auto"/>
          </w:divBdr>
          <w:divsChild>
            <w:div w:id="1957640241">
              <w:marLeft w:val="0"/>
              <w:marRight w:val="0"/>
              <w:marTop w:val="0"/>
              <w:marBottom w:val="0"/>
              <w:divBdr>
                <w:top w:val="none" w:sz="0" w:space="0" w:color="auto"/>
                <w:left w:val="none" w:sz="0" w:space="0" w:color="auto"/>
                <w:bottom w:val="none" w:sz="0" w:space="0" w:color="auto"/>
                <w:right w:val="none" w:sz="0" w:space="0" w:color="auto"/>
              </w:divBdr>
              <w:divsChild>
                <w:div w:id="1460537264">
                  <w:marLeft w:val="0"/>
                  <w:marRight w:val="0"/>
                  <w:marTop w:val="0"/>
                  <w:marBottom w:val="0"/>
                  <w:divBdr>
                    <w:top w:val="none" w:sz="0" w:space="0" w:color="auto"/>
                    <w:left w:val="none" w:sz="0" w:space="0" w:color="auto"/>
                    <w:bottom w:val="none" w:sz="0" w:space="0" w:color="auto"/>
                    <w:right w:val="none" w:sz="0" w:space="0" w:color="auto"/>
                  </w:divBdr>
                  <w:divsChild>
                    <w:div w:id="2072145216">
                      <w:marLeft w:val="0"/>
                      <w:marRight w:val="0"/>
                      <w:marTop w:val="0"/>
                      <w:marBottom w:val="150"/>
                      <w:divBdr>
                        <w:top w:val="none" w:sz="0" w:space="0" w:color="auto"/>
                        <w:left w:val="none" w:sz="0" w:space="0" w:color="auto"/>
                        <w:bottom w:val="none" w:sz="0" w:space="0" w:color="auto"/>
                        <w:right w:val="none" w:sz="0" w:space="0" w:color="auto"/>
                      </w:divBdr>
                      <w:divsChild>
                        <w:div w:id="9970304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101</Words>
  <Characters>577</Characters>
  <Application>Microsoft Office Word</Application>
  <DocSecurity>0</DocSecurity>
  <Lines>4</Lines>
  <Paragraphs>1</Paragraphs>
  <ScaleCrop>false</ScaleCrop>
  <Company/>
  <LinksUpToDate>false</LinksUpToDate>
  <CharactersWithSpaces>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蒋冠楠</dc:creator>
  <cp:keywords/>
  <dc:description/>
  <cp:lastModifiedBy>蒋冠楠</cp:lastModifiedBy>
  <cp:revision>2</cp:revision>
  <dcterms:created xsi:type="dcterms:W3CDTF">2021-01-13T10:15:00Z</dcterms:created>
  <dcterms:modified xsi:type="dcterms:W3CDTF">2021-01-13T10:16:00Z</dcterms:modified>
</cp:coreProperties>
</file>